
<file path=[Content_Types].xml><?xml version="1.0" encoding="utf-8"?>
<Types xmlns="http://schemas.openxmlformats.org/package/2006/content-types">
  <Default Extension="xml" ContentType="application/xml"/>
  <Default Extension="jpeg" ContentType="image/jpeg"/>
  <Default Extension="tif" ContentType="image/tif"/>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79330" w14:textId="77777777" w:rsidR="00276388" w:rsidRDefault="00276388" w:rsidP="00A74BCD">
      <w:pPr>
        <w:pStyle w:val="Text"/>
        <w:spacing w:line="360" w:lineRule="exact"/>
        <w:ind w:left="2835" w:hanging="2835"/>
        <w:rPr>
          <w:rFonts w:ascii="Arial" w:hAnsi="Arial" w:cs="Arial"/>
          <w:b/>
          <w:bCs/>
          <w:sz w:val="30"/>
          <w:szCs w:val="30"/>
        </w:rPr>
      </w:pPr>
      <w:bookmarkStart w:id="0" w:name="_GoBack"/>
      <w:bookmarkEnd w:id="0"/>
    </w:p>
    <w:p w14:paraId="1CEC0C4A" w14:textId="6D3397D1" w:rsidR="00C83FC0" w:rsidRPr="00A74BCD" w:rsidRDefault="009B5037" w:rsidP="00A74BCD">
      <w:pPr>
        <w:pStyle w:val="Text"/>
        <w:spacing w:line="360" w:lineRule="exact"/>
        <w:ind w:left="2835" w:hanging="2835"/>
        <w:rPr>
          <w:rFonts w:ascii="Arial" w:hAnsi="Arial" w:cs="Arial"/>
          <w:b/>
          <w:bCs/>
          <w:sz w:val="30"/>
          <w:szCs w:val="30"/>
        </w:rPr>
      </w:pPr>
      <w:r w:rsidRPr="00A74BCD">
        <w:rPr>
          <w:rFonts w:ascii="Arial" w:hAnsi="Arial" w:cs="Arial"/>
          <w:b/>
          <w:bCs/>
          <w:sz w:val="30"/>
          <w:szCs w:val="30"/>
        </w:rPr>
        <w:t>Pressemitteilung</w:t>
      </w:r>
      <w:r w:rsidR="00C83FC0" w:rsidRPr="00A74BCD">
        <w:rPr>
          <w:rFonts w:ascii="Arial" w:hAnsi="Arial" w:cs="Arial"/>
          <w:b/>
          <w:bCs/>
          <w:sz w:val="30"/>
          <w:szCs w:val="30"/>
        </w:rPr>
        <w:br/>
      </w:r>
    </w:p>
    <w:p w14:paraId="667B7491" w14:textId="2B1BB0FC" w:rsidR="00C83FC0" w:rsidRPr="00A74BCD" w:rsidRDefault="00C83FC0" w:rsidP="0083509F">
      <w:pPr>
        <w:spacing w:line="360" w:lineRule="exact"/>
        <w:outlineLvl w:val="0"/>
        <w:rPr>
          <w:rFonts w:ascii="Arial" w:hAnsi="Arial" w:cs="Arial"/>
          <w:b/>
          <w:color w:val="000000"/>
          <w:sz w:val="28"/>
          <w:szCs w:val="22"/>
          <w:lang w:val="de-DE"/>
        </w:rPr>
      </w:pPr>
      <w:r w:rsidRPr="00A74BCD">
        <w:rPr>
          <w:rFonts w:ascii="Arial" w:hAnsi="Arial" w:cs="Arial"/>
          <w:b/>
          <w:color w:val="000000"/>
          <w:sz w:val="28"/>
          <w:szCs w:val="22"/>
          <w:lang w:val="de-DE"/>
        </w:rPr>
        <w:t>TNG startet Vorvermarktung</w:t>
      </w:r>
      <w:r w:rsidR="00972B52">
        <w:rPr>
          <w:rFonts w:ascii="Arial" w:hAnsi="Arial" w:cs="Arial"/>
          <w:b/>
          <w:color w:val="000000"/>
          <w:sz w:val="28"/>
          <w:szCs w:val="22"/>
          <w:lang w:val="de-DE"/>
        </w:rPr>
        <w:t xml:space="preserve"> in</w:t>
      </w:r>
      <w:r w:rsidRPr="00A74BCD">
        <w:rPr>
          <w:rFonts w:ascii="Arial" w:hAnsi="Arial" w:cs="Arial"/>
          <w:b/>
          <w:color w:val="000000"/>
          <w:sz w:val="28"/>
          <w:szCs w:val="22"/>
          <w:lang w:val="de-DE"/>
        </w:rPr>
        <w:t xml:space="preserve"> </w:t>
      </w:r>
      <w:r w:rsidR="004C74F0">
        <w:rPr>
          <w:rFonts w:ascii="Arial" w:hAnsi="Arial" w:cs="Arial"/>
          <w:b/>
          <w:color w:val="000000"/>
          <w:sz w:val="28"/>
          <w:szCs w:val="22"/>
          <w:lang w:val="de-DE"/>
        </w:rPr>
        <w:t>weiteren Aktionsgebieten</w:t>
      </w:r>
    </w:p>
    <w:p w14:paraId="05492F5A" w14:textId="77777777" w:rsidR="00C83FC0" w:rsidRPr="00A74BCD" w:rsidRDefault="00C83FC0" w:rsidP="00A74BCD">
      <w:pPr>
        <w:pStyle w:val="Text"/>
        <w:spacing w:line="360" w:lineRule="exact"/>
        <w:rPr>
          <w:rFonts w:ascii="Arial" w:hAnsi="Arial" w:cs="Arial"/>
          <w:b/>
          <w:bCs/>
        </w:rPr>
      </w:pPr>
    </w:p>
    <w:p w14:paraId="4FEF4A5A" w14:textId="3DF21364" w:rsidR="00C83FC0" w:rsidRPr="00A74BCD" w:rsidRDefault="00ED642F" w:rsidP="0083509F">
      <w:pPr>
        <w:pStyle w:val="Text"/>
        <w:spacing w:line="360" w:lineRule="exact"/>
        <w:outlineLvl w:val="0"/>
        <w:rPr>
          <w:rFonts w:ascii="Arial" w:hAnsi="Arial" w:cs="Arial"/>
          <w:b/>
          <w:bCs/>
        </w:rPr>
      </w:pPr>
      <w:r w:rsidRPr="00A74BCD">
        <w:rPr>
          <w:rFonts w:ascii="Arial" w:hAnsi="Arial" w:cs="Arial"/>
          <w:b/>
          <w:bCs/>
        </w:rPr>
        <w:t>Infoveranstaltung</w:t>
      </w:r>
      <w:r w:rsidR="0004709E" w:rsidRPr="00A74BCD">
        <w:rPr>
          <w:rFonts w:ascii="Arial" w:hAnsi="Arial" w:cs="Arial"/>
          <w:b/>
          <w:bCs/>
        </w:rPr>
        <w:t>en</w:t>
      </w:r>
      <w:r w:rsidRPr="00A74BCD">
        <w:rPr>
          <w:rFonts w:ascii="Arial" w:hAnsi="Arial" w:cs="Arial"/>
          <w:b/>
          <w:bCs/>
        </w:rPr>
        <w:t xml:space="preserve"> und </w:t>
      </w:r>
      <w:r w:rsidR="00484D43" w:rsidRPr="00A74BCD">
        <w:rPr>
          <w:rFonts w:ascii="Arial" w:hAnsi="Arial" w:cs="Arial"/>
          <w:b/>
          <w:bCs/>
        </w:rPr>
        <w:t>Beratungstermine</w:t>
      </w:r>
      <w:r w:rsidR="00C83FC0" w:rsidRPr="00A74BCD">
        <w:rPr>
          <w:rFonts w:ascii="Arial" w:hAnsi="Arial" w:cs="Arial"/>
          <w:b/>
          <w:bCs/>
        </w:rPr>
        <w:t xml:space="preserve"> ab </w:t>
      </w:r>
      <w:r w:rsidRPr="00A74BCD">
        <w:rPr>
          <w:rFonts w:ascii="Arial" w:hAnsi="Arial" w:cs="Arial"/>
          <w:b/>
          <w:bCs/>
        </w:rPr>
        <w:t>Januar</w:t>
      </w:r>
      <w:r w:rsidR="00C83FC0" w:rsidRPr="00A74BCD">
        <w:rPr>
          <w:rFonts w:ascii="Arial" w:hAnsi="Arial" w:cs="Arial"/>
          <w:b/>
          <w:bCs/>
        </w:rPr>
        <w:t xml:space="preserve"> </w:t>
      </w:r>
      <w:r w:rsidR="00276388">
        <w:rPr>
          <w:rFonts w:ascii="Arial" w:hAnsi="Arial" w:cs="Arial"/>
          <w:b/>
          <w:bCs/>
        </w:rPr>
        <w:t xml:space="preserve">2018 </w:t>
      </w:r>
    </w:p>
    <w:p w14:paraId="2A0432FE" w14:textId="77777777" w:rsidR="00C83FC0" w:rsidRPr="00A74BCD" w:rsidRDefault="00C83FC0" w:rsidP="00A74BCD">
      <w:pPr>
        <w:spacing w:line="360" w:lineRule="exact"/>
        <w:rPr>
          <w:rFonts w:ascii="Arial" w:hAnsi="Arial" w:cs="Arial"/>
          <w:sz w:val="22"/>
          <w:szCs w:val="22"/>
          <w:lang w:val="de-DE"/>
        </w:rPr>
      </w:pPr>
    </w:p>
    <w:p w14:paraId="7A3E6C4D" w14:textId="634BA6D7" w:rsidR="00A74BCD" w:rsidRPr="00A74BCD" w:rsidRDefault="00ED642F" w:rsidP="00A74BCD">
      <w:pPr>
        <w:spacing w:line="360" w:lineRule="exact"/>
        <w:rPr>
          <w:rFonts w:ascii="Arial" w:hAnsi="Arial" w:cs="Arial"/>
          <w:color w:val="000000"/>
          <w:sz w:val="22"/>
          <w:szCs w:val="22"/>
          <w:lang w:val="de-DE"/>
        </w:rPr>
      </w:pPr>
      <w:r w:rsidRPr="00A74BCD">
        <w:rPr>
          <w:rFonts w:ascii="Arial" w:hAnsi="Arial" w:cs="Arial"/>
          <w:color w:val="000000"/>
          <w:sz w:val="22"/>
          <w:szCs w:val="22"/>
          <w:lang w:val="de-DE"/>
        </w:rPr>
        <w:t>Kiel, 04.12</w:t>
      </w:r>
      <w:r w:rsidR="00C83FC0" w:rsidRPr="00A74BCD">
        <w:rPr>
          <w:rFonts w:ascii="Arial" w:hAnsi="Arial" w:cs="Arial"/>
          <w:color w:val="000000"/>
          <w:sz w:val="22"/>
          <w:szCs w:val="22"/>
          <w:lang w:val="de-DE"/>
        </w:rPr>
        <w:t>.2017</w:t>
      </w:r>
      <w:r w:rsidR="009B5037" w:rsidRPr="00A74BCD">
        <w:rPr>
          <w:rFonts w:ascii="Arial" w:hAnsi="Arial" w:cs="Arial"/>
          <w:color w:val="000000"/>
          <w:sz w:val="22"/>
          <w:szCs w:val="22"/>
          <w:lang w:val="de-DE"/>
        </w:rPr>
        <w:t xml:space="preserve"> </w:t>
      </w:r>
      <w:r w:rsidR="009B5037" w:rsidRPr="00A74BCD">
        <w:rPr>
          <w:rFonts w:ascii="Arial" w:hAnsi="Arial" w:cs="Arial"/>
          <w:color w:val="000000"/>
          <w:sz w:val="22"/>
          <w:szCs w:val="22"/>
          <w:lang w:val="de-DE"/>
        </w:rPr>
        <w:softHyphen/>
        <w:t xml:space="preserve">– </w:t>
      </w:r>
      <w:r w:rsidR="008A6A14" w:rsidRPr="00A74BCD">
        <w:rPr>
          <w:rFonts w:ascii="Arial" w:hAnsi="Arial" w:cs="Arial"/>
          <w:color w:val="000000"/>
          <w:sz w:val="22"/>
          <w:szCs w:val="22"/>
          <w:lang w:val="de-DE"/>
        </w:rPr>
        <w:t xml:space="preserve">Die nächsten Aktionsgebiete für den Glasfaserausbau Ostholstein stehen fest:  Anfang Januar startet zum einen die </w:t>
      </w:r>
      <w:r w:rsidR="00C83FC0" w:rsidRPr="00A74BCD">
        <w:rPr>
          <w:rFonts w:ascii="Arial" w:hAnsi="Arial" w:cs="Arial"/>
          <w:color w:val="000000"/>
          <w:sz w:val="22"/>
          <w:szCs w:val="22"/>
          <w:lang w:val="de-DE"/>
        </w:rPr>
        <w:t xml:space="preserve">Vorvermarktung im </w:t>
      </w:r>
      <w:r w:rsidR="004032EF" w:rsidRPr="00A74BCD">
        <w:rPr>
          <w:rFonts w:ascii="Arial" w:hAnsi="Arial" w:cs="Arial"/>
          <w:color w:val="000000"/>
          <w:sz w:val="22"/>
          <w:szCs w:val="22"/>
          <w:lang w:val="de-DE"/>
        </w:rPr>
        <w:t>dritten Aktionsgebiet</w:t>
      </w:r>
      <w:r w:rsidR="008A6A14" w:rsidRPr="00A74BCD">
        <w:rPr>
          <w:rFonts w:ascii="Arial" w:hAnsi="Arial" w:cs="Arial"/>
          <w:color w:val="000000"/>
          <w:sz w:val="22"/>
          <w:szCs w:val="22"/>
          <w:lang w:val="de-DE"/>
        </w:rPr>
        <w:t xml:space="preserve">, </w:t>
      </w:r>
      <w:proofErr w:type="gramStart"/>
      <w:r w:rsidR="008A6A14" w:rsidRPr="00A74BCD">
        <w:rPr>
          <w:rFonts w:ascii="Arial" w:hAnsi="Arial" w:cs="Arial"/>
          <w:color w:val="000000"/>
          <w:sz w:val="22"/>
          <w:szCs w:val="22"/>
          <w:lang w:val="de-DE"/>
        </w:rPr>
        <w:t>das</w:t>
      </w:r>
      <w:proofErr w:type="gramEnd"/>
      <w:r w:rsidR="008A6A14" w:rsidRPr="00A74BCD">
        <w:rPr>
          <w:rFonts w:ascii="Arial" w:hAnsi="Arial" w:cs="Arial"/>
          <w:color w:val="000000"/>
          <w:sz w:val="22"/>
          <w:szCs w:val="22"/>
          <w:lang w:val="de-DE"/>
        </w:rPr>
        <w:t xml:space="preserve"> die</w:t>
      </w:r>
      <w:r w:rsidR="006A5D51" w:rsidRPr="00A74BCD">
        <w:rPr>
          <w:rFonts w:ascii="Arial" w:hAnsi="Arial" w:cs="Arial"/>
          <w:color w:val="000000"/>
          <w:sz w:val="22"/>
          <w:szCs w:val="22"/>
          <w:lang w:val="de-DE"/>
        </w:rPr>
        <w:t xml:space="preserve"> Gemeinde </w:t>
      </w:r>
      <w:proofErr w:type="spellStart"/>
      <w:r w:rsidR="006A5D51" w:rsidRPr="00A74BCD">
        <w:rPr>
          <w:rFonts w:ascii="Arial" w:hAnsi="Arial" w:cs="Arial"/>
          <w:color w:val="000000"/>
          <w:sz w:val="22"/>
          <w:szCs w:val="22"/>
          <w:lang w:val="de-DE"/>
        </w:rPr>
        <w:t>Bosau</w:t>
      </w:r>
      <w:proofErr w:type="spellEnd"/>
      <w:r w:rsidR="004032EF" w:rsidRPr="00A74BCD">
        <w:rPr>
          <w:rFonts w:ascii="Arial" w:hAnsi="Arial" w:cs="Arial"/>
          <w:color w:val="000000"/>
          <w:sz w:val="22"/>
          <w:szCs w:val="22"/>
          <w:lang w:val="de-DE"/>
        </w:rPr>
        <w:t xml:space="preserve"> </w:t>
      </w:r>
      <w:r w:rsidR="008A6A14" w:rsidRPr="00A74BCD">
        <w:rPr>
          <w:rFonts w:ascii="Arial" w:hAnsi="Arial" w:cs="Arial"/>
          <w:color w:val="000000"/>
          <w:sz w:val="22"/>
          <w:szCs w:val="22"/>
          <w:lang w:val="de-DE"/>
        </w:rPr>
        <w:t>sowie die</w:t>
      </w:r>
      <w:r w:rsidR="006A5D51" w:rsidRPr="00A74BCD">
        <w:rPr>
          <w:rFonts w:ascii="Arial" w:hAnsi="Arial" w:cs="Arial"/>
          <w:color w:val="000000"/>
          <w:sz w:val="22"/>
          <w:szCs w:val="22"/>
          <w:lang w:val="de-DE"/>
        </w:rPr>
        <w:t xml:space="preserve"> Ortschaften </w:t>
      </w:r>
      <w:proofErr w:type="spellStart"/>
      <w:r w:rsidR="006A5D51" w:rsidRPr="00A74BCD">
        <w:rPr>
          <w:rFonts w:ascii="Arial" w:hAnsi="Arial" w:cs="Arial"/>
          <w:color w:val="000000"/>
          <w:sz w:val="22"/>
          <w:szCs w:val="22"/>
          <w:lang w:val="de-DE"/>
        </w:rPr>
        <w:t>Malkwitz</w:t>
      </w:r>
      <w:proofErr w:type="spellEnd"/>
      <w:r w:rsidR="006A5D51" w:rsidRPr="00A74BCD">
        <w:rPr>
          <w:rFonts w:ascii="Arial" w:hAnsi="Arial" w:cs="Arial"/>
          <w:color w:val="000000"/>
          <w:sz w:val="22"/>
          <w:szCs w:val="22"/>
          <w:lang w:val="de-DE"/>
        </w:rPr>
        <w:t xml:space="preserve">, Neukirchen, Sieversdorf und Söhren der Gemeinde </w:t>
      </w:r>
      <w:r w:rsidR="004032EF" w:rsidRPr="00A74BCD">
        <w:rPr>
          <w:rFonts w:ascii="Arial" w:hAnsi="Arial" w:cs="Arial"/>
          <w:color w:val="000000"/>
          <w:sz w:val="22"/>
          <w:szCs w:val="22"/>
          <w:lang w:val="de-DE"/>
        </w:rPr>
        <w:t>Malente</w:t>
      </w:r>
      <w:r w:rsidR="008A6A14" w:rsidRPr="00A74BCD">
        <w:rPr>
          <w:rFonts w:ascii="Arial" w:hAnsi="Arial" w:cs="Arial"/>
          <w:color w:val="000000"/>
          <w:sz w:val="22"/>
          <w:szCs w:val="22"/>
          <w:lang w:val="de-DE"/>
        </w:rPr>
        <w:t xml:space="preserve"> umfasst. </w:t>
      </w:r>
      <w:r w:rsidR="00BF300E" w:rsidRPr="00A74BCD">
        <w:rPr>
          <w:rFonts w:ascii="Arial" w:hAnsi="Arial" w:cs="Arial"/>
          <w:color w:val="000000"/>
          <w:sz w:val="22"/>
          <w:szCs w:val="22"/>
          <w:lang w:val="de-DE"/>
        </w:rPr>
        <w:t>Parallel startet das vierte</w:t>
      </w:r>
      <w:r w:rsidR="004032EF" w:rsidRPr="00A74BCD">
        <w:rPr>
          <w:rFonts w:ascii="Arial" w:hAnsi="Arial" w:cs="Arial"/>
          <w:color w:val="000000"/>
          <w:sz w:val="22"/>
          <w:szCs w:val="22"/>
          <w:lang w:val="de-DE"/>
        </w:rPr>
        <w:t xml:space="preserve"> Gebiet</w:t>
      </w:r>
      <w:r w:rsidR="00BF300E" w:rsidRPr="00A74BCD">
        <w:rPr>
          <w:rFonts w:ascii="Arial" w:hAnsi="Arial" w:cs="Arial"/>
          <w:color w:val="000000"/>
          <w:sz w:val="22"/>
          <w:szCs w:val="22"/>
          <w:lang w:val="de-DE"/>
        </w:rPr>
        <w:t xml:space="preserve"> mit</w:t>
      </w:r>
      <w:r w:rsidR="004032EF" w:rsidRPr="00A74BCD">
        <w:rPr>
          <w:rFonts w:ascii="Arial" w:hAnsi="Arial" w:cs="Arial"/>
          <w:color w:val="000000"/>
          <w:sz w:val="22"/>
          <w:szCs w:val="22"/>
          <w:lang w:val="de-DE"/>
        </w:rPr>
        <w:t xml:space="preserve"> </w:t>
      </w:r>
      <w:r w:rsidR="006A5D51" w:rsidRPr="00A74BCD">
        <w:rPr>
          <w:rFonts w:ascii="Arial" w:hAnsi="Arial" w:cs="Arial"/>
          <w:color w:val="000000"/>
          <w:sz w:val="22"/>
          <w:szCs w:val="22"/>
          <w:lang w:val="de-DE"/>
        </w:rPr>
        <w:t xml:space="preserve">der Gemeinde </w:t>
      </w:r>
      <w:proofErr w:type="spellStart"/>
      <w:r w:rsidR="004032EF" w:rsidRPr="00A74BCD">
        <w:rPr>
          <w:rFonts w:ascii="Arial" w:hAnsi="Arial" w:cs="Arial"/>
          <w:color w:val="000000"/>
          <w:sz w:val="22"/>
          <w:szCs w:val="22"/>
          <w:lang w:val="de-DE"/>
        </w:rPr>
        <w:t>Sierksdorf</w:t>
      </w:r>
      <w:proofErr w:type="spellEnd"/>
      <w:r w:rsidR="004032EF" w:rsidRPr="00A74BCD">
        <w:rPr>
          <w:rFonts w:ascii="Arial" w:hAnsi="Arial" w:cs="Arial"/>
          <w:color w:val="000000"/>
          <w:sz w:val="22"/>
          <w:szCs w:val="22"/>
          <w:lang w:val="de-DE"/>
        </w:rPr>
        <w:t xml:space="preserve"> und</w:t>
      </w:r>
      <w:r w:rsidR="006A5D51" w:rsidRPr="00A74BCD">
        <w:rPr>
          <w:rFonts w:ascii="Arial" w:hAnsi="Arial" w:cs="Arial"/>
          <w:color w:val="000000"/>
          <w:sz w:val="22"/>
          <w:szCs w:val="22"/>
          <w:lang w:val="de-DE"/>
        </w:rPr>
        <w:t xml:space="preserve"> den Dorfschaften </w:t>
      </w:r>
      <w:proofErr w:type="spellStart"/>
      <w:r w:rsidR="006A5D51" w:rsidRPr="00A74BCD">
        <w:rPr>
          <w:rFonts w:ascii="Arial" w:hAnsi="Arial" w:cs="Arial"/>
          <w:color w:val="000000"/>
          <w:sz w:val="22"/>
          <w:szCs w:val="22"/>
          <w:lang w:val="de-DE"/>
        </w:rPr>
        <w:t>Haffkrug</w:t>
      </w:r>
      <w:proofErr w:type="spellEnd"/>
      <w:r w:rsidR="006A5D51" w:rsidRPr="00A74BCD">
        <w:rPr>
          <w:rFonts w:ascii="Arial" w:hAnsi="Arial" w:cs="Arial"/>
          <w:color w:val="000000"/>
          <w:sz w:val="22"/>
          <w:szCs w:val="22"/>
          <w:lang w:val="de-DE"/>
        </w:rPr>
        <w:t xml:space="preserve">, </w:t>
      </w:r>
      <w:proofErr w:type="spellStart"/>
      <w:r w:rsidR="006A5D51" w:rsidRPr="00A74BCD">
        <w:rPr>
          <w:rFonts w:ascii="Arial" w:hAnsi="Arial" w:cs="Arial"/>
          <w:color w:val="000000"/>
          <w:sz w:val="22"/>
          <w:szCs w:val="22"/>
          <w:lang w:val="de-DE"/>
        </w:rPr>
        <w:t>Sarkwitz</w:t>
      </w:r>
      <w:proofErr w:type="spellEnd"/>
      <w:r w:rsidR="006A5D51" w:rsidRPr="00A74BCD">
        <w:rPr>
          <w:rFonts w:ascii="Arial" w:hAnsi="Arial" w:cs="Arial"/>
          <w:color w:val="000000"/>
          <w:sz w:val="22"/>
          <w:szCs w:val="22"/>
          <w:lang w:val="de-DE"/>
        </w:rPr>
        <w:t xml:space="preserve">, Scharbeutz und </w:t>
      </w:r>
      <w:proofErr w:type="spellStart"/>
      <w:r w:rsidR="006A5D51" w:rsidRPr="00A74BCD">
        <w:rPr>
          <w:rFonts w:ascii="Arial" w:hAnsi="Arial" w:cs="Arial"/>
          <w:color w:val="000000"/>
          <w:sz w:val="22"/>
          <w:szCs w:val="22"/>
          <w:lang w:val="de-DE"/>
        </w:rPr>
        <w:t>Wulfsdorf</w:t>
      </w:r>
      <w:proofErr w:type="spellEnd"/>
      <w:r w:rsidR="006A5D51" w:rsidRPr="00A74BCD">
        <w:rPr>
          <w:rFonts w:ascii="Arial" w:hAnsi="Arial" w:cs="Arial"/>
          <w:color w:val="000000"/>
          <w:sz w:val="22"/>
          <w:szCs w:val="22"/>
          <w:lang w:val="de-DE"/>
        </w:rPr>
        <w:t xml:space="preserve"> der Gemeinde</w:t>
      </w:r>
      <w:r w:rsidR="004032EF" w:rsidRPr="00A74BCD">
        <w:rPr>
          <w:rFonts w:ascii="Arial" w:hAnsi="Arial" w:cs="Arial"/>
          <w:color w:val="000000"/>
          <w:sz w:val="22"/>
          <w:szCs w:val="22"/>
          <w:lang w:val="de-DE"/>
        </w:rPr>
        <w:t xml:space="preserve"> </w:t>
      </w:r>
      <w:r w:rsidR="003E33FE" w:rsidRPr="00A74BCD">
        <w:rPr>
          <w:rFonts w:ascii="Arial" w:hAnsi="Arial" w:cs="Arial"/>
          <w:color w:val="000000"/>
          <w:sz w:val="22"/>
          <w:szCs w:val="22"/>
          <w:lang w:val="de-DE"/>
        </w:rPr>
        <w:t xml:space="preserve">Scharbeutz </w:t>
      </w:r>
      <w:r w:rsidR="00BF300E" w:rsidRPr="00A74BCD">
        <w:rPr>
          <w:rFonts w:ascii="Arial" w:hAnsi="Arial" w:cs="Arial"/>
          <w:color w:val="000000"/>
          <w:sz w:val="22"/>
          <w:szCs w:val="22"/>
          <w:lang w:val="de-DE"/>
        </w:rPr>
        <w:t>in die Vorvermarktung</w:t>
      </w:r>
      <w:r w:rsidR="00C83FC0" w:rsidRPr="00A74BCD">
        <w:rPr>
          <w:rFonts w:ascii="Arial" w:hAnsi="Arial" w:cs="Arial"/>
          <w:color w:val="000000"/>
          <w:sz w:val="22"/>
          <w:szCs w:val="22"/>
          <w:lang w:val="de-DE"/>
        </w:rPr>
        <w:t xml:space="preserve">. </w:t>
      </w:r>
    </w:p>
    <w:p w14:paraId="430B54C7" w14:textId="77777777" w:rsidR="00A74BCD" w:rsidRPr="00A74BCD" w:rsidRDefault="00A74BCD" w:rsidP="00A74BCD">
      <w:pPr>
        <w:spacing w:line="360" w:lineRule="exact"/>
        <w:rPr>
          <w:rFonts w:ascii="Arial" w:hAnsi="Arial" w:cs="Arial"/>
          <w:color w:val="000000"/>
          <w:sz w:val="22"/>
          <w:szCs w:val="22"/>
          <w:lang w:val="de-DE"/>
        </w:rPr>
      </w:pPr>
    </w:p>
    <w:p w14:paraId="7BB89D62" w14:textId="77777777" w:rsidR="00A74BCD" w:rsidRPr="00A74BCD" w:rsidRDefault="00A74BCD" w:rsidP="0083509F">
      <w:pPr>
        <w:spacing w:line="360" w:lineRule="exact"/>
        <w:outlineLvl w:val="0"/>
        <w:rPr>
          <w:rFonts w:ascii="Arial" w:hAnsi="Arial" w:cs="Arial"/>
          <w:b/>
          <w:color w:val="000000"/>
          <w:sz w:val="22"/>
          <w:szCs w:val="22"/>
          <w:lang w:val="de-DE"/>
        </w:rPr>
      </w:pPr>
      <w:r w:rsidRPr="00A74BCD">
        <w:rPr>
          <w:rFonts w:ascii="Arial" w:hAnsi="Arial" w:cs="Arial"/>
          <w:b/>
          <w:color w:val="000000"/>
          <w:sz w:val="22"/>
          <w:szCs w:val="22"/>
          <w:lang w:val="de-DE"/>
        </w:rPr>
        <w:t>Infoveranstaltungen und Beratungstermine starten im Januar</w:t>
      </w:r>
    </w:p>
    <w:p w14:paraId="24C02E30" w14:textId="747AB069" w:rsidR="00A74BCD" w:rsidRDefault="00A74BCD" w:rsidP="00A74BCD">
      <w:pPr>
        <w:spacing w:line="360" w:lineRule="exact"/>
        <w:rPr>
          <w:rFonts w:ascii="Arial" w:hAnsi="Arial" w:cs="Arial"/>
          <w:color w:val="000000"/>
          <w:sz w:val="22"/>
          <w:szCs w:val="22"/>
          <w:lang w:val="de-DE"/>
        </w:rPr>
      </w:pPr>
      <w:r w:rsidRPr="00A74BCD">
        <w:rPr>
          <w:rFonts w:ascii="Arial" w:hAnsi="Arial" w:cs="Arial"/>
          <w:color w:val="000000"/>
          <w:sz w:val="22"/>
          <w:szCs w:val="22"/>
          <w:lang w:val="de-DE"/>
        </w:rPr>
        <w:t>„Wir freuen uns, direkt im nächsten Jahr mit den Veranstaltungsterminen zu starten und die Bürgerinnen und Bürger vor Ort zu beraten“, so Martin Stadie, Vertriebsleiter TNG. Wie in den anderen Aktionsgebieten finden zu Beginn Informationsveranstaltungen statt, an denen TNG die Einwohnerinnen und Einwohner persönlich über das Thema Glasfaser, die Produkte und den Projektverlauf informieren. An zahlreichen Beratungsterminen, die über den gesamten Aktionszeitraum stattfinden, sind die TNG-Kundenberater in den Gemeinden vor Ort, um die Bürgerinnen und Bürger in persönlichen Gesprächen zu beraten. Die Termine werden rechtzeitig vor Beginn der Vorvermarktung von TNG bekannt gegeben.</w:t>
      </w:r>
    </w:p>
    <w:p w14:paraId="05274003" w14:textId="77777777" w:rsidR="00A74BCD" w:rsidRDefault="00A74BCD" w:rsidP="00A74BCD">
      <w:pPr>
        <w:spacing w:line="360" w:lineRule="exact"/>
        <w:rPr>
          <w:rFonts w:ascii="Arial" w:hAnsi="Arial" w:cs="Arial"/>
          <w:color w:val="000000"/>
          <w:sz w:val="22"/>
          <w:szCs w:val="22"/>
          <w:lang w:val="de-DE"/>
        </w:rPr>
      </w:pPr>
    </w:p>
    <w:p w14:paraId="291D14A9" w14:textId="77777777" w:rsidR="00A74BCD" w:rsidRPr="00A74BCD" w:rsidRDefault="00A74BCD" w:rsidP="0083509F">
      <w:pPr>
        <w:spacing w:line="360" w:lineRule="exact"/>
        <w:outlineLvl w:val="0"/>
        <w:rPr>
          <w:rFonts w:ascii="Arial" w:hAnsi="Arial" w:cs="Arial"/>
          <w:b/>
          <w:color w:val="000000"/>
          <w:sz w:val="22"/>
          <w:szCs w:val="22"/>
          <w:lang w:val="de-DE"/>
        </w:rPr>
      </w:pPr>
      <w:r w:rsidRPr="00A74BCD">
        <w:rPr>
          <w:rFonts w:ascii="Arial" w:hAnsi="Arial" w:cs="Arial"/>
          <w:b/>
          <w:color w:val="000000"/>
          <w:sz w:val="22"/>
          <w:szCs w:val="22"/>
          <w:lang w:val="de-DE"/>
        </w:rPr>
        <w:t>Infomappe kommt per Post</w:t>
      </w:r>
    </w:p>
    <w:p w14:paraId="5BAE54E9" w14:textId="6AEFBEBD" w:rsidR="00A74BCD" w:rsidRPr="00A74BCD" w:rsidRDefault="00A74BCD" w:rsidP="00A74BCD">
      <w:pPr>
        <w:spacing w:line="360" w:lineRule="exact"/>
        <w:rPr>
          <w:rFonts w:ascii="Arial" w:hAnsi="Arial" w:cs="Arial"/>
          <w:color w:val="000000"/>
          <w:sz w:val="22"/>
          <w:szCs w:val="22"/>
          <w:lang w:val="de-DE"/>
        </w:rPr>
      </w:pPr>
      <w:r w:rsidRPr="00A74BCD">
        <w:rPr>
          <w:rFonts w:ascii="Arial" w:hAnsi="Arial" w:cs="Arial"/>
          <w:color w:val="000000"/>
          <w:sz w:val="22"/>
          <w:szCs w:val="22"/>
          <w:lang w:val="de-DE"/>
        </w:rPr>
        <w:t>Anfang Januar, erhalten alle Bürgerinnen und Bürger mit der Post eine Infomappe von TNG, die alle Vertragsunterlagen, die wichtigsten Produktinformationen und eine Terminübersicht enthält. Diese Infomappe erhalten ausschließlich die Bürgerinnen und Bürger, die kein Schild mit dem Hinweis „keine Werbung“ an ihren Briefkästen haben. Interessenten, die bis Ende Januar keine Infomappe erhalten haben, können sich direkt an TNG wenden, damit ihnen das Infomaterial persönlich zugesendet werden kann.</w:t>
      </w:r>
    </w:p>
    <w:p w14:paraId="47CDB8C3" w14:textId="77777777" w:rsidR="00A74BCD" w:rsidRDefault="00A74BCD" w:rsidP="00A74BCD">
      <w:pPr>
        <w:spacing w:line="360" w:lineRule="exact"/>
        <w:rPr>
          <w:rFonts w:ascii="Arial" w:hAnsi="Arial" w:cs="Arial"/>
          <w:color w:val="000000"/>
          <w:sz w:val="22"/>
          <w:szCs w:val="22"/>
          <w:lang w:val="de-DE"/>
        </w:rPr>
      </w:pPr>
    </w:p>
    <w:p w14:paraId="3A9B92A1" w14:textId="43C9D5F2" w:rsidR="00401712" w:rsidRPr="00401712" w:rsidRDefault="00401712" w:rsidP="0083509F">
      <w:pPr>
        <w:spacing w:line="360" w:lineRule="exact"/>
        <w:outlineLvl w:val="0"/>
        <w:rPr>
          <w:rFonts w:ascii="Arial" w:hAnsi="Arial" w:cs="Arial"/>
          <w:b/>
          <w:color w:val="000000"/>
          <w:sz w:val="22"/>
          <w:szCs w:val="22"/>
          <w:lang w:val="de-DE"/>
        </w:rPr>
      </w:pPr>
      <w:r w:rsidRPr="00401712">
        <w:rPr>
          <w:rFonts w:ascii="Arial" w:hAnsi="Arial" w:cs="Arial"/>
          <w:b/>
          <w:color w:val="000000"/>
          <w:sz w:val="22"/>
          <w:szCs w:val="22"/>
          <w:lang w:val="de-DE"/>
        </w:rPr>
        <w:t>Im zweiten Aktionsgebiet noch bis 17.12. Verträge abschließen</w:t>
      </w:r>
    </w:p>
    <w:p w14:paraId="719D3CC1" w14:textId="5B7245E4" w:rsidR="00C83FC0" w:rsidRPr="00A74BCD" w:rsidRDefault="00B811A0" w:rsidP="00A74BCD">
      <w:pPr>
        <w:spacing w:line="360" w:lineRule="exact"/>
        <w:rPr>
          <w:rFonts w:ascii="Arial" w:hAnsi="Arial" w:cs="Arial"/>
          <w:color w:val="000000"/>
          <w:sz w:val="22"/>
          <w:szCs w:val="22"/>
          <w:lang w:val="de-DE"/>
        </w:rPr>
      </w:pPr>
      <w:r w:rsidRPr="00A74BCD">
        <w:rPr>
          <w:rFonts w:ascii="Arial" w:hAnsi="Arial" w:cs="Arial"/>
          <w:color w:val="000000"/>
          <w:sz w:val="22"/>
          <w:szCs w:val="22"/>
          <w:lang w:val="de-DE"/>
        </w:rPr>
        <w:t>Im ersten Aktionsgebiet</w:t>
      </w:r>
      <w:r w:rsidR="009F2799">
        <w:rPr>
          <w:rFonts w:ascii="Arial" w:hAnsi="Arial" w:cs="Arial"/>
          <w:color w:val="000000"/>
          <w:sz w:val="22"/>
          <w:szCs w:val="22"/>
          <w:lang w:val="de-DE"/>
        </w:rPr>
        <w:t xml:space="preserve"> mit</w:t>
      </w:r>
      <w:r w:rsidRPr="00A74BCD">
        <w:rPr>
          <w:rFonts w:ascii="Arial" w:hAnsi="Arial" w:cs="Arial"/>
          <w:color w:val="000000"/>
          <w:sz w:val="22"/>
          <w:szCs w:val="22"/>
          <w:lang w:val="de-DE"/>
        </w:rPr>
        <w:t xml:space="preserve"> </w:t>
      </w:r>
      <w:proofErr w:type="spellStart"/>
      <w:r w:rsidRPr="00A74BCD">
        <w:rPr>
          <w:rFonts w:ascii="Arial" w:hAnsi="Arial" w:cs="Arial"/>
          <w:color w:val="000000"/>
          <w:sz w:val="22"/>
          <w:szCs w:val="22"/>
          <w:lang w:val="de-DE"/>
        </w:rPr>
        <w:t>Süsel</w:t>
      </w:r>
      <w:proofErr w:type="spellEnd"/>
      <w:r w:rsidRPr="00A74BCD">
        <w:rPr>
          <w:rFonts w:ascii="Arial" w:hAnsi="Arial" w:cs="Arial"/>
          <w:color w:val="000000"/>
          <w:sz w:val="22"/>
          <w:szCs w:val="22"/>
          <w:lang w:val="de-DE"/>
        </w:rPr>
        <w:t xml:space="preserve">, Altenkrempe und </w:t>
      </w:r>
      <w:proofErr w:type="spellStart"/>
      <w:r w:rsidRPr="00A74BCD">
        <w:rPr>
          <w:rFonts w:ascii="Arial" w:hAnsi="Arial" w:cs="Arial"/>
          <w:color w:val="000000"/>
          <w:sz w:val="22"/>
          <w:szCs w:val="22"/>
          <w:lang w:val="de-DE"/>
        </w:rPr>
        <w:t>Kasseedorf</w:t>
      </w:r>
      <w:proofErr w:type="spellEnd"/>
      <w:r w:rsidRPr="00A74BCD">
        <w:rPr>
          <w:rFonts w:ascii="Arial" w:hAnsi="Arial" w:cs="Arial"/>
          <w:color w:val="000000"/>
          <w:sz w:val="22"/>
          <w:szCs w:val="22"/>
          <w:lang w:val="de-DE"/>
        </w:rPr>
        <w:t xml:space="preserve"> wurde die notwendige Quote für einen Ausbau bereits erreicht.</w:t>
      </w:r>
      <w:r w:rsidR="00AF0040" w:rsidRPr="00A74BCD">
        <w:rPr>
          <w:rFonts w:ascii="Arial" w:hAnsi="Arial" w:cs="Arial"/>
          <w:color w:val="000000"/>
          <w:sz w:val="22"/>
          <w:szCs w:val="22"/>
          <w:lang w:val="de-DE"/>
        </w:rPr>
        <w:t xml:space="preserve"> Derzeit läuft die Vorvermarktung im zweiten Aktionsgebiet. In den Dorfschaften </w:t>
      </w:r>
      <w:proofErr w:type="spellStart"/>
      <w:r w:rsidR="00AF0040" w:rsidRPr="00A74BCD">
        <w:rPr>
          <w:rFonts w:ascii="Arial" w:hAnsi="Arial" w:cs="Arial"/>
          <w:color w:val="000000"/>
          <w:sz w:val="22"/>
          <w:szCs w:val="22"/>
          <w:lang w:val="de-DE"/>
        </w:rPr>
        <w:t>Pönitz</w:t>
      </w:r>
      <w:proofErr w:type="spellEnd"/>
      <w:r w:rsidR="00AF0040" w:rsidRPr="00A74BCD">
        <w:rPr>
          <w:rFonts w:ascii="Arial" w:hAnsi="Arial" w:cs="Arial"/>
          <w:color w:val="000000"/>
          <w:sz w:val="22"/>
          <w:szCs w:val="22"/>
          <w:lang w:val="de-DE"/>
        </w:rPr>
        <w:t xml:space="preserve">, </w:t>
      </w:r>
      <w:proofErr w:type="spellStart"/>
      <w:r w:rsidR="00AF0040" w:rsidRPr="00A74BCD">
        <w:rPr>
          <w:rFonts w:ascii="Arial" w:hAnsi="Arial" w:cs="Arial"/>
          <w:color w:val="000000"/>
          <w:sz w:val="22"/>
          <w:szCs w:val="22"/>
          <w:lang w:val="de-DE"/>
        </w:rPr>
        <w:t>Pönitz</w:t>
      </w:r>
      <w:proofErr w:type="spellEnd"/>
      <w:r w:rsidR="00AF0040" w:rsidRPr="00A74BCD">
        <w:rPr>
          <w:rFonts w:ascii="Arial" w:hAnsi="Arial" w:cs="Arial"/>
          <w:color w:val="000000"/>
          <w:sz w:val="22"/>
          <w:szCs w:val="22"/>
          <w:lang w:val="de-DE"/>
        </w:rPr>
        <w:t xml:space="preserve"> am See, </w:t>
      </w:r>
      <w:proofErr w:type="spellStart"/>
      <w:r w:rsidR="00AF0040" w:rsidRPr="00A74BCD">
        <w:rPr>
          <w:rFonts w:ascii="Arial" w:hAnsi="Arial" w:cs="Arial"/>
          <w:color w:val="000000"/>
          <w:sz w:val="22"/>
          <w:szCs w:val="22"/>
          <w:lang w:val="de-DE"/>
        </w:rPr>
        <w:t>Gronenberg</w:t>
      </w:r>
      <w:proofErr w:type="spellEnd"/>
      <w:r w:rsidR="00AF0040" w:rsidRPr="00A74BCD">
        <w:rPr>
          <w:rFonts w:ascii="Arial" w:hAnsi="Arial" w:cs="Arial"/>
          <w:color w:val="000000"/>
          <w:sz w:val="22"/>
          <w:szCs w:val="22"/>
          <w:lang w:val="de-DE"/>
        </w:rPr>
        <w:t xml:space="preserve">, </w:t>
      </w:r>
      <w:proofErr w:type="spellStart"/>
      <w:r w:rsidR="00AF0040" w:rsidRPr="00A74BCD">
        <w:rPr>
          <w:rFonts w:ascii="Arial" w:hAnsi="Arial" w:cs="Arial"/>
          <w:color w:val="000000"/>
          <w:sz w:val="22"/>
          <w:szCs w:val="22"/>
          <w:lang w:val="de-DE"/>
        </w:rPr>
        <w:t>Steenrade</w:t>
      </w:r>
      <w:proofErr w:type="spellEnd"/>
      <w:r w:rsidR="00AF0040" w:rsidRPr="00A74BCD">
        <w:rPr>
          <w:rFonts w:ascii="Arial" w:hAnsi="Arial" w:cs="Arial"/>
          <w:color w:val="000000"/>
          <w:sz w:val="22"/>
          <w:szCs w:val="22"/>
          <w:lang w:val="de-DE"/>
        </w:rPr>
        <w:t xml:space="preserve">, </w:t>
      </w:r>
      <w:proofErr w:type="spellStart"/>
      <w:r w:rsidR="00AF0040" w:rsidRPr="00A74BCD">
        <w:rPr>
          <w:rFonts w:ascii="Arial" w:hAnsi="Arial" w:cs="Arial"/>
          <w:color w:val="000000"/>
          <w:sz w:val="22"/>
          <w:szCs w:val="22"/>
          <w:lang w:val="de-DE"/>
        </w:rPr>
        <w:t>Untersteenrade</w:t>
      </w:r>
      <w:proofErr w:type="spellEnd"/>
      <w:r w:rsidR="00AF0040" w:rsidRPr="00A74BCD">
        <w:rPr>
          <w:rFonts w:ascii="Arial" w:hAnsi="Arial" w:cs="Arial"/>
          <w:color w:val="000000"/>
          <w:sz w:val="22"/>
          <w:szCs w:val="22"/>
          <w:lang w:val="de-DE"/>
        </w:rPr>
        <w:t xml:space="preserve">, </w:t>
      </w:r>
      <w:proofErr w:type="spellStart"/>
      <w:r w:rsidR="00AF0040" w:rsidRPr="00A74BCD">
        <w:rPr>
          <w:rFonts w:ascii="Arial" w:hAnsi="Arial" w:cs="Arial"/>
          <w:color w:val="000000"/>
          <w:sz w:val="22"/>
          <w:szCs w:val="22"/>
          <w:lang w:val="de-DE"/>
        </w:rPr>
        <w:t>Gleschendorf</w:t>
      </w:r>
      <w:proofErr w:type="spellEnd"/>
      <w:r w:rsidR="00AF0040" w:rsidRPr="00A74BCD">
        <w:rPr>
          <w:rFonts w:ascii="Arial" w:hAnsi="Arial" w:cs="Arial"/>
          <w:color w:val="000000"/>
          <w:sz w:val="22"/>
          <w:szCs w:val="22"/>
          <w:lang w:val="de-DE"/>
        </w:rPr>
        <w:t xml:space="preserve">, </w:t>
      </w:r>
      <w:r w:rsidR="00AF0040" w:rsidRPr="00A74BCD">
        <w:rPr>
          <w:rFonts w:ascii="Arial" w:hAnsi="Arial" w:cs="Arial"/>
          <w:color w:val="000000"/>
          <w:sz w:val="22"/>
          <w:szCs w:val="22"/>
          <w:lang w:val="de-DE"/>
        </w:rPr>
        <w:lastRenderedPageBreak/>
        <w:t xml:space="preserve">Klingberg, </w:t>
      </w:r>
      <w:proofErr w:type="spellStart"/>
      <w:r w:rsidR="00AF0040" w:rsidRPr="00A74BCD">
        <w:rPr>
          <w:rFonts w:ascii="Arial" w:hAnsi="Arial" w:cs="Arial"/>
          <w:color w:val="000000"/>
          <w:sz w:val="22"/>
          <w:szCs w:val="22"/>
          <w:lang w:val="de-DE"/>
        </w:rPr>
        <w:t>Schürsdorf</w:t>
      </w:r>
      <w:proofErr w:type="spellEnd"/>
      <w:r w:rsidR="00AF0040" w:rsidRPr="00A74BCD">
        <w:rPr>
          <w:rFonts w:ascii="Arial" w:hAnsi="Arial" w:cs="Arial"/>
          <w:color w:val="000000"/>
          <w:sz w:val="22"/>
          <w:szCs w:val="22"/>
          <w:lang w:val="de-DE"/>
        </w:rPr>
        <w:t xml:space="preserve">, </w:t>
      </w:r>
      <w:proofErr w:type="spellStart"/>
      <w:r w:rsidR="00AF0040" w:rsidRPr="00A74BCD">
        <w:rPr>
          <w:rFonts w:ascii="Arial" w:hAnsi="Arial" w:cs="Arial"/>
          <w:color w:val="000000"/>
          <w:sz w:val="22"/>
          <w:szCs w:val="22"/>
          <w:lang w:val="de-DE"/>
        </w:rPr>
        <w:t>Schulendorf</w:t>
      </w:r>
      <w:proofErr w:type="spellEnd"/>
      <w:r w:rsidR="00AF0040" w:rsidRPr="00A74BCD">
        <w:rPr>
          <w:rFonts w:ascii="Arial" w:hAnsi="Arial" w:cs="Arial"/>
          <w:color w:val="000000"/>
          <w:sz w:val="22"/>
          <w:szCs w:val="22"/>
          <w:lang w:val="de-DE"/>
        </w:rPr>
        <w:t xml:space="preserve"> der Gemeinde Scharbeutz haben die Bürgerinnen und Bürger noch bis zum 17.</w:t>
      </w:r>
      <w:r w:rsidR="009F2799">
        <w:rPr>
          <w:rFonts w:ascii="Arial" w:hAnsi="Arial" w:cs="Arial"/>
          <w:color w:val="000000"/>
          <w:sz w:val="22"/>
          <w:szCs w:val="22"/>
          <w:lang w:val="de-DE"/>
        </w:rPr>
        <w:t xml:space="preserve"> Dezember</w:t>
      </w:r>
      <w:r w:rsidR="00AF0040" w:rsidRPr="00A74BCD">
        <w:rPr>
          <w:rFonts w:ascii="Arial" w:hAnsi="Arial" w:cs="Arial"/>
          <w:color w:val="000000"/>
          <w:sz w:val="22"/>
          <w:szCs w:val="22"/>
          <w:lang w:val="de-DE"/>
        </w:rPr>
        <w:t xml:space="preserve"> die Möglichkeit</w:t>
      </w:r>
      <w:r w:rsidR="00D777CD" w:rsidRPr="00A74BCD">
        <w:rPr>
          <w:rFonts w:ascii="Arial" w:hAnsi="Arial" w:cs="Arial"/>
          <w:color w:val="000000"/>
          <w:sz w:val="22"/>
          <w:szCs w:val="22"/>
          <w:lang w:val="de-DE"/>
        </w:rPr>
        <w:t>,</w:t>
      </w:r>
      <w:r w:rsidR="00AF0040" w:rsidRPr="00A74BCD">
        <w:rPr>
          <w:rFonts w:ascii="Arial" w:hAnsi="Arial" w:cs="Arial"/>
          <w:color w:val="000000"/>
          <w:sz w:val="22"/>
          <w:szCs w:val="22"/>
          <w:lang w:val="de-DE"/>
        </w:rPr>
        <w:t xml:space="preserve"> sich einen kostenlosen Glasfaseranschluss zu sichern.</w:t>
      </w:r>
      <w:r w:rsidR="004C74F0">
        <w:rPr>
          <w:rFonts w:ascii="Arial" w:hAnsi="Arial" w:cs="Arial"/>
          <w:color w:val="000000"/>
          <w:sz w:val="22"/>
          <w:szCs w:val="22"/>
          <w:lang w:val="de-DE"/>
        </w:rPr>
        <w:t xml:space="preserve"> Ab Anfang nächsten Jahres</w:t>
      </w:r>
      <w:r w:rsidR="00AF0040" w:rsidRPr="00A74BCD">
        <w:rPr>
          <w:rFonts w:ascii="Arial" w:hAnsi="Arial" w:cs="Arial"/>
          <w:color w:val="000000"/>
          <w:sz w:val="22"/>
          <w:szCs w:val="22"/>
          <w:lang w:val="de-DE"/>
        </w:rPr>
        <w:t xml:space="preserve"> </w:t>
      </w:r>
      <w:r w:rsidR="00D777CD" w:rsidRPr="00A74BCD">
        <w:rPr>
          <w:rFonts w:ascii="Arial" w:hAnsi="Arial" w:cs="Arial"/>
          <w:color w:val="000000"/>
          <w:sz w:val="22"/>
          <w:szCs w:val="22"/>
          <w:lang w:val="de-DE"/>
        </w:rPr>
        <w:t>erhalten</w:t>
      </w:r>
      <w:r w:rsidR="004C74F0">
        <w:rPr>
          <w:rFonts w:ascii="Arial" w:hAnsi="Arial" w:cs="Arial"/>
          <w:color w:val="000000"/>
          <w:sz w:val="22"/>
          <w:szCs w:val="22"/>
          <w:lang w:val="de-DE"/>
        </w:rPr>
        <w:t xml:space="preserve"> dann</w:t>
      </w:r>
      <w:r w:rsidR="00AF0040" w:rsidRPr="00A74BCD">
        <w:rPr>
          <w:rFonts w:ascii="Arial" w:hAnsi="Arial" w:cs="Arial"/>
          <w:color w:val="000000"/>
          <w:sz w:val="22"/>
          <w:szCs w:val="22"/>
          <w:lang w:val="de-DE"/>
        </w:rPr>
        <w:t xml:space="preserve"> alle Dorfschaften der</w:t>
      </w:r>
      <w:r w:rsidR="006A5D51" w:rsidRPr="00A74BCD">
        <w:rPr>
          <w:rFonts w:ascii="Arial" w:hAnsi="Arial" w:cs="Arial"/>
          <w:color w:val="000000"/>
          <w:sz w:val="22"/>
          <w:szCs w:val="22"/>
          <w:lang w:val="de-DE"/>
        </w:rPr>
        <w:t xml:space="preserve"> Gemeinden </w:t>
      </w:r>
      <w:proofErr w:type="spellStart"/>
      <w:r w:rsidR="006A5D51" w:rsidRPr="00A74BCD">
        <w:rPr>
          <w:rFonts w:ascii="Arial" w:hAnsi="Arial" w:cs="Arial"/>
          <w:color w:val="000000"/>
          <w:sz w:val="22"/>
          <w:szCs w:val="22"/>
          <w:lang w:val="de-DE"/>
        </w:rPr>
        <w:t>Bosau</w:t>
      </w:r>
      <w:proofErr w:type="spellEnd"/>
      <w:r w:rsidR="006A5D51" w:rsidRPr="00A74BCD">
        <w:rPr>
          <w:rFonts w:ascii="Arial" w:hAnsi="Arial" w:cs="Arial"/>
          <w:color w:val="000000"/>
          <w:sz w:val="22"/>
          <w:szCs w:val="22"/>
          <w:lang w:val="de-DE"/>
        </w:rPr>
        <w:t xml:space="preserve"> und </w:t>
      </w:r>
      <w:proofErr w:type="spellStart"/>
      <w:r w:rsidR="006A5D51" w:rsidRPr="00A74BCD">
        <w:rPr>
          <w:rFonts w:ascii="Arial" w:hAnsi="Arial" w:cs="Arial"/>
          <w:color w:val="000000"/>
          <w:sz w:val="22"/>
          <w:szCs w:val="22"/>
          <w:lang w:val="de-DE"/>
        </w:rPr>
        <w:t>Sierksdorf</w:t>
      </w:r>
      <w:proofErr w:type="spellEnd"/>
      <w:r w:rsidR="006A5D51" w:rsidRPr="00A74BCD">
        <w:rPr>
          <w:rFonts w:ascii="Arial" w:hAnsi="Arial" w:cs="Arial"/>
          <w:color w:val="000000"/>
          <w:sz w:val="22"/>
          <w:szCs w:val="22"/>
          <w:lang w:val="de-DE"/>
        </w:rPr>
        <w:t xml:space="preserve"> sowie die mit dem zweiten Aktionsgebiet noch nicht abgedeckten </w:t>
      </w:r>
      <w:r w:rsidR="00AF0040" w:rsidRPr="00A74BCD">
        <w:rPr>
          <w:rFonts w:ascii="Arial" w:hAnsi="Arial" w:cs="Arial"/>
          <w:color w:val="000000"/>
          <w:sz w:val="22"/>
          <w:szCs w:val="22"/>
          <w:lang w:val="de-DE"/>
        </w:rPr>
        <w:t xml:space="preserve">Ortschaften </w:t>
      </w:r>
      <w:r w:rsidR="006A5D51" w:rsidRPr="00A74BCD">
        <w:rPr>
          <w:rFonts w:ascii="Arial" w:hAnsi="Arial" w:cs="Arial"/>
          <w:color w:val="000000"/>
          <w:sz w:val="22"/>
          <w:szCs w:val="22"/>
          <w:lang w:val="de-DE"/>
        </w:rPr>
        <w:t xml:space="preserve">der </w:t>
      </w:r>
      <w:r w:rsidR="00AF0040" w:rsidRPr="00A74BCD">
        <w:rPr>
          <w:rFonts w:ascii="Arial" w:hAnsi="Arial" w:cs="Arial"/>
          <w:color w:val="000000"/>
          <w:sz w:val="22"/>
          <w:szCs w:val="22"/>
          <w:lang w:val="de-DE"/>
        </w:rPr>
        <w:t>Gemeinde</w:t>
      </w:r>
      <w:r w:rsidR="006A5D51" w:rsidRPr="00A74BCD">
        <w:rPr>
          <w:rFonts w:ascii="Arial" w:hAnsi="Arial" w:cs="Arial"/>
          <w:color w:val="000000"/>
          <w:sz w:val="22"/>
          <w:szCs w:val="22"/>
          <w:lang w:val="de-DE"/>
        </w:rPr>
        <w:t>n</w:t>
      </w:r>
      <w:r w:rsidR="00AF0040" w:rsidRPr="00A74BCD">
        <w:rPr>
          <w:rFonts w:ascii="Arial" w:hAnsi="Arial" w:cs="Arial"/>
          <w:color w:val="000000"/>
          <w:sz w:val="22"/>
          <w:szCs w:val="22"/>
          <w:lang w:val="de-DE"/>
        </w:rPr>
        <w:t xml:space="preserve"> Malente </w:t>
      </w:r>
      <w:r w:rsidR="006A5D51" w:rsidRPr="00A74BCD">
        <w:rPr>
          <w:rFonts w:ascii="Arial" w:hAnsi="Arial" w:cs="Arial"/>
          <w:color w:val="000000"/>
          <w:sz w:val="22"/>
          <w:szCs w:val="22"/>
          <w:lang w:val="de-DE"/>
        </w:rPr>
        <w:t>und</w:t>
      </w:r>
      <w:r w:rsidR="00FF0149" w:rsidRPr="00A74BCD">
        <w:rPr>
          <w:rFonts w:ascii="Arial" w:hAnsi="Arial" w:cs="Arial"/>
          <w:color w:val="000000"/>
          <w:sz w:val="22"/>
          <w:szCs w:val="22"/>
          <w:lang w:val="de-DE"/>
        </w:rPr>
        <w:t xml:space="preserve"> Scharbeutz</w:t>
      </w:r>
      <w:r w:rsidR="00AF0040" w:rsidRPr="00A74BCD">
        <w:rPr>
          <w:rFonts w:ascii="Arial" w:hAnsi="Arial" w:cs="Arial"/>
          <w:color w:val="000000"/>
          <w:sz w:val="22"/>
          <w:szCs w:val="22"/>
          <w:lang w:val="de-DE"/>
        </w:rPr>
        <w:t xml:space="preserve"> die einmalige Chance</w:t>
      </w:r>
      <w:r w:rsidR="00FF0149" w:rsidRPr="00A74BCD">
        <w:rPr>
          <w:rFonts w:ascii="Arial" w:hAnsi="Arial" w:cs="Arial"/>
          <w:color w:val="000000"/>
          <w:sz w:val="22"/>
          <w:szCs w:val="22"/>
          <w:lang w:val="de-DE"/>
        </w:rPr>
        <w:t xml:space="preserve">, </w:t>
      </w:r>
      <w:r w:rsidR="00AF0040" w:rsidRPr="00A74BCD">
        <w:rPr>
          <w:rFonts w:ascii="Arial" w:hAnsi="Arial" w:cs="Arial"/>
          <w:color w:val="000000"/>
          <w:sz w:val="22"/>
          <w:szCs w:val="22"/>
          <w:lang w:val="de-DE"/>
        </w:rPr>
        <w:t>sich das schnelle Internet und damit eine leis</w:t>
      </w:r>
      <w:r w:rsidR="006A5D51" w:rsidRPr="00A74BCD">
        <w:rPr>
          <w:rFonts w:ascii="Arial" w:hAnsi="Arial" w:cs="Arial"/>
          <w:color w:val="000000"/>
          <w:sz w:val="22"/>
          <w:szCs w:val="22"/>
          <w:lang w:val="de-DE"/>
        </w:rPr>
        <w:t xml:space="preserve">tungsstarke Zukunft zu sichern. </w:t>
      </w:r>
    </w:p>
    <w:p w14:paraId="48488667" w14:textId="77777777" w:rsidR="00482AFC" w:rsidRPr="00A74BCD" w:rsidRDefault="00482AFC" w:rsidP="00A74BCD">
      <w:pPr>
        <w:spacing w:line="360" w:lineRule="exact"/>
        <w:rPr>
          <w:rFonts w:ascii="Arial" w:hAnsi="Arial" w:cs="Arial"/>
          <w:color w:val="000000"/>
          <w:sz w:val="22"/>
          <w:szCs w:val="22"/>
          <w:lang w:val="de-DE"/>
        </w:rPr>
      </w:pPr>
    </w:p>
    <w:p w14:paraId="5827AFF5" w14:textId="37D77D18" w:rsidR="00F430DF" w:rsidRPr="00A74BCD" w:rsidRDefault="00507C0E" w:rsidP="0083509F">
      <w:pPr>
        <w:spacing w:line="360" w:lineRule="exact"/>
        <w:outlineLvl w:val="0"/>
        <w:rPr>
          <w:rFonts w:ascii="Arial" w:hAnsi="Arial" w:cs="Arial"/>
          <w:b/>
          <w:color w:val="000000"/>
          <w:sz w:val="22"/>
          <w:szCs w:val="22"/>
          <w:lang w:val="de-DE"/>
        </w:rPr>
      </w:pPr>
      <w:r w:rsidRPr="00A74BCD">
        <w:rPr>
          <w:rFonts w:ascii="Arial" w:hAnsi="Arial" w:cs="Arial"/>
          <w:b/>
          <w:color w:val="000000"/>
          <w:sz w:val="22"/>
          <w:szCs w:val="22"/>
          <w:lang w:val="de-DE"/>
        </w:rPr>
        <w:t>Vorteile sichern mit Vorvertrag für superschnelles Internet</w:t>
      </w:r>
    </w:p>
    <w:p w14:paraId="43A963EF" w14:textId="63197934" w:rsidR="00C83FC0" w:rsidRDefault="00C83FC0" w:rsidP="00A74BCD">
      <w:pPr>
        <w:spacing w:line="360" w:lineRule="exact"/>
        <w:rPr>
          <w:rFonts w:ascii="Arial" w:hAnsi="Arial" w:cs="Arial"/>
          <w:color w:val="000000"/>
          <w:sz w:val="22"/>
          <w:szCs w:val="22"/>
          <w:lang w:val="de-DE"/>
        </w:rPr>
      </w:pPr>
      <w:r w:rsidRPr="00A74BCD">
        <w:rPr>
          <w:rFonts w:ascii="Arial" w:hAnsi="Arial" w:cs="Arial"/>
          <w:color w:val="000000"/>
          <w:sz w:val="22"/>
          <w:szCs w:val="22"/>
          <w:lang w:val="de-DE"/>
        </w:rPr>
        <w:t>Die Glasfaser-Produkte von TNG beginnen ab 24,95 Euro im Monat und beinhalten Bandbreiten von 50, 300, 500 und sogar 1.000 Megabit pro Sekunde. Interessenten, die sich während der sechswöchigen Aktionsphase für einen Glasfaseranschluss entscheiden, können sich nicht nur bei den Glasfaserprodukten von TNG einen Rabatt von bis zu 180</w:t>
      </w:r>
      <w:r w:rsidR="009F2799">
        <w:rPr>
          <w:rFonts w:ascii="Arial" w:hAnsi="Arial" w:cs="Arial"/>
          <w:color w:val="000000"/>
          <w:sz w:val="22"/>
          <w:szCs w:val="22"/>
          <w:lang w:val="de-DE"/>
        </w:rPr>
        <w:t>,00</w:t>
      </w:r>
      <w:r w:rsidRPr="00A74BCD">
        <w:rPr>
          <w:rFonts w:ascii="Arial" w:hAnsi="Arial" w:cs="Arial"/>
          <w:color w:val="000000"/>
          <w:sz w:val="22"/>
          <w:szCs w:val="22"/>
          <w:lang w:val="de-DE"/>
        </w:rPr>
        <w:t xml:space="preserve"> Euro sichern, sondern erh</w:t>
      </w:r>
      <w:r w:rsidR="00650371">
        <w:rPr>
          <w:rFonts w:ascii="Arial" w:hAnsi="Arial" w:cs="Arial"/>
          <w:color w:val="000000"/>
          <w:sz w:val="22"/>
          <w:szCs w:val="22"/>
          <w:lang w:val="de-DE"/>
        </w:rPr>
        <w:t>alten vor allem den Anschluss i</w:t>
      </w:r>
      <w:r w:rsidRPr="00A74BCD">
        <w:rPr>
          <w:rFonts w:ascii="Arial" w:hAnsi="Arial" w:cs="Arial"/>
          <w:color w:val="000000"/>
          <w:sz w:val="22"/>
          <w:szCs w:val="22"/>
          <w:lang w:val="de-DE"/>
        </w:rPr>
        <w:t>hres Hauses an das Glasfasernetz</w:t>
      </w:r>
      <w:r w:rsidR="00650371">
        <w:rPr>
          <w:rFonts w:ascii="Arial" w:hAnsi="Arial" w:cs="Arial"/>
          <w:color w:val="000000"/>
          <w:sz w:val="22"/>
          <w:szCs w:val="22"/>
          <w:lang w:val="de-DE"/>
        </w:rPr>
        <w:t xml:space="preserve"> </w:t>
      </w:r>
      <w:r w:rsidRPr="00A74BCD">
        <w:rPr>
          <w:rFonts w:ascii="Arial" w:hAnsi="Arial" w:cs="Arial"/>
          <w:color w:val="000000"/>
          <w:sz w:val="22"/>
          <w:szCs w:val="22"/>
          <w:lang w:val="de-DE"/>
        </w:rPr>
        <w:t>kostenlos, inkl</w:t>
      </w:r>
      <w:r w:rsidR="00E41176" w:rsidRPr="00A74BCD">
        <w:rPr>
          <w:rFonts w:ascii="Arial" w:hAnsi="Arial" w:cs="Arial"/>
          <w:color w:val="000000"/>
          <w:sz w:val="22"/>
          <w:szCs w:val="22"/>
          <w:lang w:val="de-DE"/>
        </w:rPr>
        <w:t>usive</w:t>
      </w:r>
      <w:r w:rsidRPr="00A74BCD">
        <w:rPr>
          <w:rFonts w:ascii="Arial" w:hAnsi="Arial" w:cs="Arial"/>
          <w:color w:val="000000"/>
          <w:sz w:val="22"/>
          <w:szCs w:val="22"/>
          <w:lang w:val="de-DE"/>
        </w:rPr>
        <w:t xml:space="preserve"> 20 Meter Tiefbau von</w:t>
      </w:r>
      <w:r w:rsidR="00E41176" w:rsidRPr="00A74BCD">
        <w:rPr>
          <w:rFonts w:ascii="Arial" w:hAnsi="Arial" w:cs="Arial"/>
          <w:color w:val="000000"/>
          <w:sz w:val="22"/>
          <w:szCs w:val="22"/>
          <w:lang w:val="de-DE"/>
        </w:rPr>
        <w:t xml:space="preserve"> der Grundstücksgrenze ab </w:t>
      </w:r>
      <w:r w:rsidRPr="00A74BCD">
        <w:rPr>
          <w:rFonts w:ascii="Arial" w:hAnsi="Arial" w:cs="Arial"/>
          <w:color w:val="000000"/>
          <w:sz w:val="22"/>
          <w:szCs w:val="22"/>
          <w:lang w:val="de-DE"/>
        </w:rPr>
        <w:t>öffentliche</w:t>
      </w:r>
      <w:r w:rsidR="00E41176" w:rsidRPr="00A74BCD">
        <w:rPr>
          <w:rFonts w:ascii="Arial" w:hAnsi="Arial" w:cs="Arial"/>
          <w:color w:val="000000"/>
          <w:sz w:val="22"/>
          <w:szCs w:val="22"/>
          <w:lang w:val="de-DE"/>
        </w:rPr>
        <w:t>m</w:t>
      </w:r>
      <w:r w:rsidRPr="00A74BCD">
        <w:rPr>
          <w:rFonts w:ascii="Arial" w:hAnsi="Arial" w:cs="Arial"/>
          <w:color w:val="000000"/>
          <w:sz w:val="22"/>
          <w:szCs w:val="22"/>
          <w:lang w:val="de-DE"/>
        </w:rPr>
        <w:t xml:space="preserve"> </w:t>
      </w:r>
      <w:r w:rsidR="00E41176" w:rsidRPr="00A74BCD">
        <w:rPr>
          <w:rFonts w:ascii="Arial" w:hAnsi="Arial" w:cs="Arial"/>
          <w:color w:val="000000"/>
          <w:sz w:val="22"/>
          <w:szCs w:val="22"/>
          <w:lang w:val="de-DE"/>
        </w:rPr>
        <w:t>Weg</w:t>
      </w:r>
      <w:r w:rsidR="0083509F">
        <w:rPr>
          <w:rFonts w:ascii="Arial" w:hAnsi="Arial" w:cs="Arial"/>
          <w:color w:val="000000"/>
          <w:sz w:val="22"/>
          <w:szCs w:val="22"/>
          <w:lang w:val="de-DE"/>
        </w:rPr>
        <w:t xml:space="preserve"> </w:t>
      </w:r>
      <w:r w:rsidRPr="00A74BCD">
        <w:rPr>
          <w:rFonts w:ascii="Arial" w:hAnsi="Arial" w:cs="Arial"/>
          <w:color w:val="000000"/>
          <w:sz w:val="22"/>
          <w:szCs w:val="22"/>
          <w:lang w:val="de-DE"/>
        </w:rPr>
        <w:t xml:space="preserve">bis zur Hauswand. </w:t>
      </w:r>
    </w:p>
    <w:p w14:paraId="62B44A6E" w14:textId="77777777" w:rsidR="00DC6177" w:rsidRPr="00A74BCD" w:rsidRDefault="00DC6177" w:rsidP="00A74BCD">
      <w:pPr>
        <w:spacing w:line="360" w:lineRule="exact"/>
        <w:rPr>
          <w:rFonts w:ascii="Arial" w:hAnsi="Arial" w:cs="Arial"/>
          <w:color w:val="000000"/>
          <w:sz w:val="22"/>
          <w:szCs w:val="22"/>
          <w:lang w:val="de-DE"/>
        </w:rPr>
      </w:pPr>
    </w:p>
    <w:p w14:paraId="546B9107" w14:textId="0A109643" w:rsidR="00C83FC0" w:rsidRPr="00A74BCD" w:rsidRDefault="00C83FC0" w:rsidP="00A74BCD">
      <w:pPr>
        <w:spacing w:line="360" w:lineRule="exact"/>
        <w:rPr>
          <w:rFonts w:ascii="Arial" w:hAnsi="Arial" w:cs="Arial"/>
          <w:color w:val="000000"/>
          <w:sz w:val="22"/>
          <w:szCs w:val="22"/>
          <w:lang w:val="de-DE"/>
        </w:rPr>
      </w:pPr>
      <w:r w:rsidRPr="00A74BCD">
        <w:rPr>
          <w:rFonts w:ascii="Arial" w:hAnsi="Arial" w:cs="Arial"/>
          <w:color w:val="000000"/>
          <w:sz w:val="22"/>
          <w:szCs w:val="22"/>
          <w:lang w:val="de-DE"/>
        </w:rPr>
        <w:t>„Als exklusiven Vorteil bieten wir unseren Kunden den Service, den Telekommunikationsvertrag beim Altanbieter zu kündigen, sodass die Versorgung ununterbrochen gewährleistet wird und die Rufnummer übernommen werden kann“, so Martin Stadie, Vertriebsleiter</w:t>
      </w:r>
      <w:r w:rsidR="00650371">
        <w:rPr>
          <w:rFonts w:ascii="Arial" w:hAnsi="Arial" w:cs="Arial"/>
          <w:color w:val="000000"/>
          <w:sz w:val="22"/>
          <w:szCs w:val="22"/>
          <w:lang w:val="de-DE"/>
        </w:rPr>
        <w:t xml:space="preserve"> bei</w:t>
      </w:r>
      <w:r w:rsidRPr="00A74BCD">
        <w:rPr>
          <w:rFonts w:ascii="Arial" w:hAnsi="Arial" w:cs="Arial"/>
          <w:color w:val="000000"/>
          <w:sz w:val="22"/>
          <w:szCs w:val="22"/>
          <w:lang w:val="de-DE"/>
        </w:rPr>
        <w:t xml:space="preserve"> TNG. „Die Besonderheit ist, dass die Kunden während der gesamten Restvertragslaufzeit ohne Doppelbelastung kostenlos über ihren neuen Glasfaseranschluss im Internet surfen können.“</w:t>
      </w:r>
    </w:p>
    <w:p w14:paraId="516439AC" w14:textId="77777777" w:rsidR="0075619B" w:rsidRDefault="0075619B" w:rsidP="00A74BCD">
      <w:pPr>
        <w:spacing w:line="360" w:lineRule="exact"/>
        <w:rPr>
          <w:rFonts w:ascii="Arial" w:hAnsi="Arial" w:cs="Arial"/>
          <w:sz w:val="22"/>
          <w:szCs w:val="22"/>
          <w:lang w:val="de-DE"/>
        </w:rPr>
      </w:pPr>
    </w:p>
    <w:p w14:paraId="221B08DE" w14:textId="77777777" w:rsidR="004C74F0" w:rsidRPr="00A74BCD" w:rsidRDefault="004C74F0" w:rsidP="004C74F0">
      <w:pPr>
        <w:spacing w:line="360" w:lineRule="exact"/>
        <w:rPr>
          <w:rFonts w:ascii="Arial" w:hAnsi="Arial" w:cs="Arial"/>
          <w:color w:val="000000"/>
          <w:sz w:val="22"/>
          <w:szCs w:val="22"/>
          <w:lang w:val="de-DE"/>
        </w:rPr>
      </w:pPr>
      <w:r w:rsidRPr="00A74BCD">
        <w:rPr>
          <w:rFonts w:ascii="Arial" w:hAnsi="Arial" w:cs="Arial"/>
          <w:color w:val="000000"/>
          <w:sz w:val="22"/>
          <w:szCs w:val="22"/>
          <w:lang w:val="de-DE"/>
        </w:rPr>
        <w:t>Gemeinsam mit dem Zweckverband Ostholstein (ZVO) verfolgt die TNG Stadtnetz GmbH (TNG) das Ziel des Glasfaserausbaus. Das inhabergeführte Kieler Unternehmen TNG hat sich über die letzten Jahre zu einem der Hauptakteure bei der Breitbandversorgung in Norddeutschland entwickelt. Ende Juni wurde TNG offiziell als Pächter und Betreiber des zu errichtenden kommunalen Glasfasernetzes in Ostholstein vorgestellt. Das flächendeckende Netz gehört den Bürgerinnen und Bürgern und wird diese zukunftssicher mit schnellem Internet versorgen. Für die Vorvermarktungen in allen 29 Gemeinden, wird das gesamte Vermarktungsgebiet Ostholstein bis Mitte 2019 in einzelne Aktionsgebiete unterteilt, in denen Vorvermarktungen über einen Zeitraum von fünf bis sechs Wochen durchgeführt werden. Ziel der Vorvermarktungen ist es, mit mindestens 60 % aller Haushalte pro Aktionsgebiet einen Vorvertrag abzuschließen, damit ein Ausbau stattfinden kann.</w:t>
      </w:r>
    </w:p>
    <w:p w14:paraId="3F4A57E7" w14:textId="77777777" w:rsidR="004C74F0" w:rsidRDefault="004C74F0" w:rsidP="00A74BCD">
      <w:pPr>
        <w:spacing w:line="360" w:lineRule="exact"/>
        <w:rPr>
          <w:rFonts w:ascii="Arial" w:hAnsi="Arial" w:cs="Arial"/>
          <w:sz w:val="22"/>
          <w:szCs w:val="22"/>
          <w:lang w:val="de-DE"/>
        </w:rPr>
      </w:pPr>
    </w:p>
    <w:p w14:paraId="4F945318" w14:textId="77777777" w:rsidR="00A74BCD" w:rsidRDefault="009B5037" w:rsidP="0083509F">
      <w:pPr>
        <w:pStyle w:val="Text"/>
        <w:spacing w:line="360" w:lineRule="exact"/>
        <w:outlineLvl w:val="0"/>
        <w:rPr>
          <w:rFonts w:ascii="Arial" w:hAnsi="Arial" w:cs="Arial"/>
          <w:b/>
          <w:bCs/>
        </w:rPr>
      </w:pPr>
      <w:r w:rsidRPr="00A74BCD">
        <w:rPr>
          <w:rFonts w:ascii="Arial" w:hAnsi="Arial" w:cs="Arial"/>
          <w:b/>
          <w:bCs/>
        </w:rPr>
        <w:t>TNG Stadtnetz GmbH</w:t>
      </w:r>
    </w:p>
    <w:p w14:paraId="71F581A1" w14:textId="0844A6E6" w:rsidR="00AD2892" w:rsidRPr="00A74BCD" w:rsidRDefault="009B5037" w:rsidP="0083509F">
      <w:pPr>
        <w:pStyle w:val="Text"/>
        <w:spacing w:line="360" w:lineRule="exact"/>
        <w:outlineLvl w:val="0"/>
        <w:rPr>
          <w:rFonts w:ascii="Arial" w:hAnsi="Arial" w:cs="Arial"/>
        </w:rPr>
      </w:pPr>
      <w:proofErr w:type="spellStart"/>
      <w:r w:rsidRPr="00A74BCD">
        <w:rPr>
          <w:rFonts w:ascii="Arial" w:hAnsi="Arial" w:cs="Arial"/>
        </w:rPr>
        <w:t>Projensdorfer</w:t>
      </w:r>
      <w:proofErr w:type="spellEnd"/>
      <w:r w:rsidRPr="00A74BCD">
        <w:rPr>
          <w:rFonts w:ascii="Arial" w:hAnsi="Arial" w:cs="Arial"/>
        </w:rPr>
        <w:t xml:space="preserve"> Straße 324</w:t>
      </w:r>
    </w:p>
    <w:p w14:paraId="727AFC7D" w14:textId="77777777" w:rsidR="00AD2892" w:rsidRPr="00A74BCD" w:rsidRDefault="009B5037" w:rsidP="00A74BCD">
      <w:pPr>
        <w:pStyle w:val="Text"/>
        <w:spacing w:line="360" w:lineRule="exact"/>
        <w:rPr>
          <w:rFonts w:ascii="Arial" w:hAnsi="Arial" w:cs="Arial"/>
        </w:rPr>
      </w:pPr>
      <w:r w:rsidRPr="00A74BCD">
        <w:rPr>
          <w:rFonts w:ascii="Arial" w:hAnsi="Arial" w:cs="Arial"/>
        </w:rPr>
        <w:t>24106 Kiel</w:t>
      </w:r>
    </w:p>
    <w:p w14:paraId="5D5CAB8A" w14:textId="5BFFA93B" w:rsidR="00AD2892" w:rsidRPr="00A74BCD" w:rsidRDefault="0075619B" w:rsidP="0083509F">
      <w:pPr>
        <w:pStyle w:val="Text"/>
        <w:spacing w:line="360" w:lineRule="exact"/>
        <w:outlineLvl w:val="0"/>
        <w:rPr>
          <w:rFonts w:ascii="Arial" w:hAnsi="Arial" w:cs="Arial"/>
          <w:b/>
          <w:bCs/>
        </w:rPr>
      </w:pPr>
      <w:r w:rsidRPr="00A74BCD">
        <w:rPr>
          <w:rFonts w:ascii="Arial" w:hAnsi="Arial" w:cs="Arial"/>
          <w:b/>
          <w:bCs/>
        </w:rPr>
        <w:lastRenderedPageBreak/>
        <w:t>Presskontakt</w:t>
      </w:r>
      <w:r w:rsidR="009B5037" w:rsidRPr="00A74BCD">
        <w:rPr>
          <w:rFonts w:ascii="Arial" w:hAnsi="Arial" w:cs="Arial"/>
          <w:b/>
          <w:bCs/>
        </w:rPr>
        <w:t>:</w:t>
      </w:r>
    </w:p>
    <w:p w14:paraId="026FABD1" w14:textId="413D195F" w:rsidR="00D410E1" w:rsidRPr="00A74BCD" w:rsidRDefault="00F94BA2" w:rsidP="00A74BCD">
      <w:pPr>
        <w:pStyle w:val="Text"/>
        <w:spacing w:line="360" w:lineRule="exact"/>
        <w:rPr>
          <w:rFonts w:ascii="Arial" w:hAnsi="Arial" w:cs="Arial"/>
        </w:rPr>
      </w:pPr>
      <w:r w:rsidRPr="00A74BCD">
        <w:rPr>
          <w:rFonts w:ascii="Arial" w:hAnsi="Arial" w:cs="Arial"/>
        </w:rPr>
        <w:t>Nadine Osterndorff, Marketing</w:t>
      </w:r>
      <w:r w:rsidRPr="00A74BCD">
        <w:rPr>
          <w:rFonts w:ascii="Arial" w:hAnsi="Arial" w:cs="Arial"/>
        </w:rPr>
        <w:br/>
      </w:r>
      <w:hyperlink r:id="rId7" w:history="1">
        <w:r w:rsidRPr="00A74BCD">
          <w:rPr>
            <w:rStyle w:val="Link"/>
            <w:rFonts w:ascii="Arial" w:hAnsi="Arial" w:cs="Arial"/>
          </w:rPr>
          <w:t>nosterndorff@tng.de</w:t>
        </w:r>
      </w:hyperlink>
      <w:r w:rsidRPr="00A74BCD">
        <w:rPr>
          <w:rFonts w:ascii="Arial" w:hAnsi="Arial" w:cs="Arial"/>
        </w:rPr>
        <w:br/>
        <w:t>Tel.: 0431-7097-10</w:t>
      </w:r>
    </w:p>
    <w:p w14:paraId="41F2068A" w14:textId="77777777" w:rsidR="00AD2892" w:rsidRPr="00A74BCD" w:rsidRDefault="00AD2892" w:rsidP="00A74BCD">
      <w:pPr>
        <w:pStyle w:val="Text"/>
        <w:spacing w:line="360" w:lineRule="exact"/>
        <w:ind w:left="2835" w:hanging="2835"/>
        <w:rPr>
          <w:rFonts w:ascii="Arial" w:hAnsi="Arial" w:cs="Arial"/>
        </w:rPr>
      </w:pPr>
    </w:p>
    <w:sectPr w:rsidR="00AD2892" w:rsidRPr="00A74BCD">
      <w:head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5F30E" w14:textId="77777777" w:rsidR="002635D8" w:rsidRDefault="002635D8">
      <w:r>
        <w:separator/>
      </w:r>
    </w:p>
  </w:endnote>
  <w:endnote w:type="continuationSeparator" w:id="0">
    <w:p w14:paraId="365BFB75" w14:textId="77777777" w:rsidR="002635D8" w:rsidRDefault="0026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9D3F3" w14:textId="77777777" w:rsidR="002635D8" w:rsidRDefault="002635D8">
      <w:r>
        <w:separator/>
      </w:r>
    </w:p>
  </w:footnote>
  <w:footnote w:type="continuationSeparator" w:id="0">
    <w:p w14:paraId="2BD626D6" w14:textId="77777777" w:rsidR="002635D8" w:rsidRDefault="002635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9678A" w14:textId="4CF7A470" w:rsidR="00276388" w:rsidRDefault="00276388" w:rsidP="00276388">
    <w:pPr>
      <w:pStyle w:val="Kopf-undFuzeilen"/>
      <w:tabs>
        <w:tab w:val="clear" w:pos="9020"/>
        <w:tab w:val="center" w:pos="4819"/>
        <w:tab w:val="right" w:pos="9638"/>
      </w:tabs>
      <w:jc w:val="right"/>
    </w:pPr>
    <w:r>
      <w:rPr>
        <w:noProof/>
        <w:lang w:eastAsia="de-DE"/>
      </w:rPr>
      <w:drawing>
        <wp:anchor distT="0" distB="0" distL="114300" distR="114300" simplePos="0" relativeHeight="251659264" behindDoc="1" locked="0" layoutInCell="1" allowOverlap="1" wp14:anchorId="7C9346B0" wp14:editId="26B37FAD">
          <wp:simplePos x="0" y="0"/>
          <wp:positionH relativeFrom="column">
            <wp:posOffset>2985135</wp:posOffset>
          </wp:positionH>
          <wp:positionV relativeFrom="paragraph">
            <wp:posOffset>83185</wp:posOffset>
          </wp:positionV>
          <wp:extent cx="827405" cy="730250"/>
          <wp:effectExtent l="0" t="0" r="0" b="0"/>
          <wp:wrapTight wrapText="bothSides">
            <wp:wrapPolygon edited="0">
              <wp:start x="0" y="0"/>
              <wp:lineTo x="0" y="20849"/>
              <wp:lineTo x="20887" y="20849"/>
              <wp:lineTo x="20887" y="0"/>
              <wp:lineTo x="0" y="0"/>
            </wp:wrapPolygon>
          </wp:wrapTight>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 cstate="print">
                    <a:extLst>
                      <a:ext uri="{28A0092B-C50C-407E-A947-70E740481C1C}">
                        <a14:useLocalDpi xmlns:a14="http://schemas.microsoft.com/office/drawing/2010/main" val="0"/>
                      </a:ext>
                    </a:extLst>
                  </a:blip>
                  <a:srcRect l="7936" t="11306" r="10318" b="9369"/>
                  <a:stretch/>
                </pic:blipFill>
                <pic:spPr bwMode="auto">
                  <a:xfrm>
                    <a:off x="0" y="0"/>
                    <a:ext cx="827405" cy="730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1" locked="0" layoutInCell="1" allowOverlap="1" wp14:anchorId="09176943" wp14:editId="1C7488D1">
          <wp:simplePos x="0" y="0"/>
          <wp:positionH relativeFrom="column">
            <wp:posOffset>4356735</wp:posOffset>
          </wp:positionH>
          <wp:positionV relativeFrom="paragraph">
            <wp:posOffset>92710</wp:posOffset>
          </wp:positionV>
          <wp:extent cx="1763395" cy="395605"/>
          <wp:effectExtent l="0" t="0" r="8255" b="4445"/>
          <wp:wrapTight wrapText="bothSides">
            <wp:wrapPolygon edited="0">
              <wp:start x="0" y="0"/>
              <wp:lineTo x="0" y="20803"/>
              <wp:lineTo x="21468" y="20803"/>
              <wp:lineTo x="21468" y="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77777777" w:rsidR="00276388" w:rsidRDefault="00276388" w:rsidP="00276388">
    <w:pPr>
      <w:pStyle w:val="Kopf-undFuzeilen"/>
      <w:tabs>
        <w:tab w:val="clear" w:pos="9020"/>
        <w:tab w:val="center" w:pos="4819"/>
        <w:tab w:val="right" w:pos="9638"/>
      </w:tabs>
      <w:jc w:val="right"/>
    </w:pPr>
  </w:p>
  <w:p w14:paraId="62D34C00" w14:textId="77777777" w:rsidR="00276388" w:rsidRDefault="00276388" w:rsidP="00276388">
    <w:pPr>
      <w:pStyle w:val="Kopf-undFuzeilen"/>
      <w:tabs>
        <w:tab w:val="clear" w:pos="9020"/>
        <w:tab w:val="center" w:pos="4819"/>
        <w:tab w:val="left" w:pos="8280"/>
        <w:tab w:val="right" w:pos="9638"/>
      </w:tabs>
      <w:jc w:val="right"/>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D2892"/>
    <w:rsid w:val="00040B7D"/>
    <w:rsid w:val="0004709E"/>
    <w:rsid w:val="000825F3"/>
    <w:rsid w:val="001445F5"/>
    <w:rsid w:val="001E3E54"/>
    <w:rsid w:val="001F26B8"/>
    <w:rsid w:val="0021444B"/>
    <w:rsid w:val="002635D8"/>
    <w:rsid w:val="00276388"/>
    <w:rsid w:val="002D6D33"/>
    <w:rsid w:val="002E1D59"/>
    <w:rsid w:val="002F1910"/>
    <w:rsid w:val="002F6768"/>
    <w:rsid w:val="00347377"/>
    <w:rsid w:val="003E33FE"/>
    <w:rsid w:val="00401712"/>
    <w:rsid w:val="004032EF"/>
    <w:rsid w:val="00473C33"/>
    <w:rsid w:val="00482AFC"/>
    <w:rsid w:val="00484D43"/>
    <w:rsid w:val="004C74F0"/>
    <w:rsid w:val="004D38D2"/>
    <w:rsid w:val="00505FE7"/>
    <w:rsid w:val="00507C0E"/>
    <w:rsid w:val="005928A0"/>
    <w:rsid w:val="005A019A"/>
    <w:rsid w:val="005D0DDF"/>
    <w:rsid w:val="00650371"/>
    <w:rsid w:val="00687753"/>
    <w:rsid w:val="006A5D51"/>
    <w:rsid w:val="006B0AEE"/>
    <w:rsid w:val="006E5C29"/>
    <w:rsid w:val="0075619B"/>
    <w:rsid w:val="00797770"/>
    <w:rsid w:val="007C2F99"/>
    <w:rsid w:val="00820F7C"/>
    <w:rsid w:val="00833E9A"/>
    <w:rsid w:val="0083509F"/>
    <w:rsid w:val="0084618B"/>
    <w:rsid w:val="00850861"/>
    <w:rsid w:val="008804EF"/>
    <w:rsid w:val="008A6A14"/>
    <w:rsid w:val="008E6D2B"/>
    <w:rsid w:val="008E7DAE"/>
    <w:rsid w:val="00922F61"/>
    <w:rsid w:val="0094315E"/>
    <w:rsid w:val="00966203"/>
    <w:rsid w:val="009675BD"/>
    <w:rsid w:val="00972509"/>
    <w:rsid w:val="00972B52"/>
    <w:rsid w:val="009B5037"/>
    <w:rsid w:val="009F2799"/>
    <w:rsid w:val="009F66FD"/>
    <w:rsid w:val="00A74BCD"/>
    <w:rsid w:val="00A93DE9"/>
    <w:rsid w:val="00AC46A1"/>
    <w:rsid w:val="00AD2892"/>
    <w:rsid w:val="00AF0040"/>
    <w:rsid w:val="00AF40E1"/>
    <w:rsid w:val="00B811A0"/>
    <w:rsid w:val="00BC08C2"/>
    <w:rsid w:val="00BF300E"/>
    <w:rsid w:val="00C83FC0"/>
    <w:rsid w:val="00C92D58"/>
    <w:rsid w:val="00CB2772"/>
    <w:rsid w:val="00CB4241"/>
    <w:rsid w:val="00D31F3B"/>
    <w:rsid w:val="00D410E1"/>
    <w:rsid w:val="00D7772F"/>
    <w:rsid w:val="00D777CD"/>
    <w:rsid w:val="00DC6177"/>
    <w:rsid w:val="00DD1430"/>
    <w:rsid w:val="00DD1D33"/>
    <w:rsid w:val="00DF15FB"/>
    <w:rsid w:val="00E00A58"/>
    <w:rsid w:val="00E4111A"/>
    <w:rsid w:val="00E41176"/>
    <w:rsid w:val="00E64D12"/>
    <w:rsid w:val="00EC69CE"/>
    <w:rsid w:val="00ED642F"/>
    <w:rsid w:val="00F133D7"/>
    <w:rsid w:val="00F430DF"/>
    <w:rsid w:val="00F7633C"/>
    <w:rsid w:val="00F94BA2"/>
    <w:rsid w:val="00FE326B"/>
    <w:rsid w:val="00FF01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4D70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pBdr>
        <w:top w:val="none" w:sz="0" w:space="0" w:color="auto"/>
        <w:left w:val="none" w:sz="0" w:space="0" w:color="auto"/>
        <w:bottom w:val="none" w:sz="0" w:space="0" w:color="auto"/>
        <w:right w:val="none" w:sz="0" w:space="0" w:color="auto"/>
        <w:between w:val="none" w:sz="0" w:space="0" w:color="auto"/>
        <w:bar w:val="none" w:sz="0" w:color="auto"/>
      </w:pBdr>
      <w:tabs>
        <w:tab w:val="left" w:pos="580"/>
      </w:tabs>
      <w:spacing w:before="120"/>
    </w:pPr>
    <w:rPr>
      <w:rFonts w:ascii="Helvetica" w:eastAsia="Times New Roman" w:hAnsi="Helvetica"/>
      <w:b/>
      <w:szCs w:val="20"/>
      <w:bdr w:val="none" w:sz="0" w:space="0" w:color="auto"/>
      <w:lang w:val="de-DE" w:eastAsia="de-DE"/>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de-DE"/>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lang w:val="de-DE"/>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nosterndorff@tng.de"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tif"/></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4194</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Nadine Osterndorff</cp:lastModifiedBy>
  <cp:revision>2</cp:revision>
  <cp:lastPrinted>2017-12-01T10:26:00Z</cp:lastPrinted>
  <dcterms:created xsi:type="dcterms:W3CDTF">2017-12-04T09:22:00Z</dcterms:created>
  <dcterms:modified xsi:type="dcterms:W3CDTF">2017-12-04T09:22:00Z</dcterms:modified>
</cp:coreProperties>
</file>