
<file path=[Content_Types].xml><?xml version="1.0" encoding="utf-8"?>
<Types xmlns="http://schemas.openxmlformats.org/package/2006/content-types">
  <Default Extension="xml" ContentType="application/xml"/>
  <Default Extension="jpeg" ContentType="image/jpeg"/>
  <Default Extension="tif" ContentType="image/tif"/>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79330" w14:textId="77777777" w:rsidR="00276388" w:rsidRDefault="00276388" w:rsidP="00A74BCD">
      <w:pPr>
        <w:pStyle w:val="Text"/>
        <w:spacing w:line="360" w:lineRule="exact"/>
        <w:ind w:left="2835" w:hanging="2835"/>
        <w:rPr>
          <w:rFonts w:ascii="Arial" w:hAnsi="Arial" w:cs="Arial"/>
          <w:b/>
          <w:bCs/>
          <w:sz w:val="30"/>
          <w:szCs w:val="30"/>
        </w:rPr>
      </w:pPr>
    </w:p>
    <w:p w14:paraId="1CEC0C4A" w14:textId="6D3397D1" w:rsidR="00C83FC0" w:rsidRPr="00A74BCD" w:rsidRDefault="009B5037" w:rsidP="00A74BCD">
      <w:pPr>
        <w:pStyle w:val="Text"/>
        <w:spacing w:line="360" w:lineRule="exact"/>
        <w:ind w:left="2835" w:hanging="2835"/>
        <w:rPr>
          <w:rFonts w:ascii="Arial" w:hAnsi="Arial" w:cs="Arial"/>
          <w:b/>
          <w:bCs/>
          <w:sz w:val="30"/>
          <w:szCs w:val="30"/>
        </w:rPr>
      </w:pPr>
      <w:r w:rsidRPr="00A74BCD">
        <w:rPr>
          <w:rFonts w:ascii="Arial" w:hAnsi="Arial" w:cs="Arial"/>
          <w:b/>
          <w:bCs/>
          <w:sz w:val="30"/>
          <w:szCs w:val="30"/>
        </w:rPr>
        <w:t>Pressemitteilung</w:t>
      </w:r>
      <w:r w:rsidR="00C83FC0" w:rsidRPr="00A74BCD">
        <w:rPr>
          <w:rFonts w:ascii="Arial" w:hAnsi="Arial" w:cs="Arial"/>
          <w:b/>
          <w:bCs/>
          <w:sz w:val="30"/>
          <w:szCs w:val="30"/>
        </w:rPr>
        <w:br/>
      </w:r>
    </w:p>
    <w:p w14:paraId="667B7491" w14:textId="286FB6AC" w:rsidR="00C83FC0" w:rsidRDefault="00641DA5" w:rsidP="0083509F">
      <w:pPr>
        <w:spacing w:line="360" w:lineRule="exact"/>
        <w:outlineLvl w:val="0"/>
        <w:rPr>
          <w:rFonts w:ascii="Arial" w:hAnsi="Arial" w:cs="Arial"/>
          <w:b/>
          <w:color w:val="000000"/>
          <w:sz w:val="28"/>
          <w:szCs w:val="22"/>
          <w:lang w:val="de-DE"/>
        </w:rPr>
      </w:pPr>
      <w:r>
        <w:rPr>
          <w:rFonts w:ascii="Arial" w:hAnsi="Arial" w:cs="Arial"/>
          <w:b/>
          <w:color w:val="000000"/>
          <w:sz w:val="28"/>
          <w:szCs w:val="22"/>
          <w:lang w:val="de-DE"/>
        </w:rPr>
        <w:t xml:space="preserve">Glasfaserausbau Ostholstein: Quoten </w:t>
      </w:r>
      <w:r w:rsidR="00C0749F">
        <w:rPr>
          <w:rFonts w:ascii="Arial" w:hAnsi="Arial" w:cs="Arial"/>
          <w:b/>
          <w:color w:val="000000"/>
          <w:sz w:val="28"/>
          <w:szCs w:val="22"/>
          <w:lang w:val="de-DE"/>
        </w:rPr>
        <w:t>für das zweite</w:t>
      </w:r>
      <w:r>
        <w:rPr>
          <w:rFonts w:ascii="Arial" w:hAnsi="Arial" w:cs="Arial"/>
          <w:b/>
          <w:color w:val="000000"/>
          <w:sz w:val="28"/>
          <w:szCs w:val="22"/>
          <w:lang w:val="de-DE"/>
        </w:rPr>
        <w:t xml:space="preserve"> Aktionsgebiet stehen fest</w:t>
      </w:r>
    </w:p>
    <w:p w14:paraId="05492F5A" w14:textId="77777777" w:rsidR="00C83FC0" w:rsidRPr="00A74BCD" w:rsidRDefault="00C83FC0" w:rsidP="00A74BCD">
      <w:pPr>
        <w:pStyle w:val="Text"/>
        <w:spacing w:line="360" w:lineRule="exact"/>
        <w:rPr>
          <w:rFonts w:ascii="Arial" w:hAnsi="Arial" w:cs="Arial"/>
          <w:b/>
          <w:bCs/>
        </w:rPr>
      </w:pPr>
    </w:p>
    <w:p w14:paraId="6292F35B" w14:textId="3EB3EC59" w:rsidR="00A2547F" w:rsidRDefault="00641DA5" w:rsidP="00A2547F">
      <w:pPr>
        <w:spacing w:line="360" w:lineRule="exact"/>
        <w:rPr>
          <w:rFonts w:ascii="Arial" w:hAnsi="Arial" w:cs="Arial"/>
          <w:color w:val="000000"/>
          <w:sz w:val="22"/>
          <w:szCs w:val="22"/>
          <w:lang w:val="de-DE"/>
        </w:rPr>
      </w:pPr>
      <w:r>
        <w:rPr>
          <w:rFonts w:ascii="Arial" w:hAnsi="Arial" w:cs="Arial"/>
          <w:color w:val="000000"/>
          <w:sz w:val="22"/>
          <w:szCs w:val="22"/>
          <w:lang w:val="de-DE"/>
        </w:rPr>
        <w:t>Kiel, 16.01</w:t>
      </w:r>
      <w:r w:rsidR="00C83FC0" w:rsidRPr="00A74BCD">
        <w:rPr>
          <w:rFonts w:ascii="Arial" w:hAnsi="Arial" w:cs="Arial"/>
          <w:color w:val="000000"/>
          <w:sz w:val="22"/>
          <w:szCs w:val="22"/>
          <w:lang w:val="de-DE"/>
        </w:rPr>
        <w:t>.2017</w:t>
      </w:r>
      <w:r w:rsidR="009B5037" w:rsidRPr="00A74BCD">
        <w:rPr>
          <w:rFonts w:ascii="Arial" w:hAnsi="Arial" w:cs="Arial"/>
          <w:color w:val="000000"/>
          <w:sz w:val="22"/>
          <w:szCs w:val="22"/>
          <w:lang w:val="de-DE"/>
        </w:rPr>
        <w:t xml:space="preserve"> </w:t>
      </w:r>
      <w:r w:rsidR="009B5037" w:rsidRPr="00A74BCD">
        <w:rPr>
          <w:rFonts w:ascii="Arial" w:hAnsi="Arial" w:cs="Arial"/>
          <w:color w:val="000000"/>
          <w:sz w:val="22"/>
          <w:szCs w:val="22"/>
          <w:lang w:val="de-DE"/>
        </w:rPr>
        <w:softHyphen/>
        <w:t xml:space="preserve">– </w:t>
      </w:r>
      <w:r>
        <w:rPr>
          <w:rFonts w:ascii="Arial" w:hAnsi="Arial" w:cs="Arial"/>
          <w:color w:val="000000"/>
          <w:sz w:val="22"/>
          <w:szCs w:val="22"/>
          <w:lang w:val="de-DE"/>
        </w:rPr>
        <w:t>Nach Ende der Vermarktungsphase im zweiten Aktionsgebiet stehen die Quoten für den Glasfaserausbau nun fest: In den vermarkteten Ortschaften Benz, Kreuzfeld, Krummsee, Nüchel, Rachut und Timmdorf der Gemeinde Malente sowie in den Gemeinden Göhl und Schönwalde wurden die Quoten für den Glasfaserausbau erreicht. „</w:t>
      </w:r>
      <w:r w:rsidR="005639BC">
        <w:rPr>
          <w:rFonts w:ascii="Arial" w:hAnsi="Arial" w:cs="Arial"/>
          <w:color w:val="000000"/>
          <w:sz w:val="22"/>
          <w:szCs w:val="22"/>
          <w:lang w:val="de-DE"/>
        </w:rPr>
        <w:t>Wir freuen uns sehr über das enorme</w:t>
      </w:r>
      <w:r>
        <w:rPr>
          <w:rFonts w:ascii="Arial" w:hAnsi="Arial" w:cs="Arial"/>
          <w:color w:val="000000"/>
          <w:sz w:val="22"/>
          <w:szCs w:val="22"/>
          <w:lang w:val="de-DE"/>
        </w:rPr>
        <w:t xml:space="preserve"> Engagement </w:t>
      </w:r>
      <w:r w:rsidR="00947D26">
        <w:rPr>
          <w:rFonts w:ascii="Arial" w:hAnsi="Arial" w:cs="Arial"/>
          <w:color w:val="000000"/>
          <w:sz w:val="22"/>
          <w:szCs w:val="22"/>
          <w:lang w:val="de-DE"/>
        </w:rPr>
        <w:t xml:space="preserve">sowie das Vertrauen </w:t>
      </w:r>
      <w:r>
        <w:rPr>
          <w:rFonts w:ascii="Arial" w:hAnsi="Arial" w:cs="Arial"/>
          <w:color w:val="000000"/>
          <w:sz w:val="22"/>
          <w:szCs w:val="22"/>
          <w:lang w:val="de-DE"/>
        </w:rPr>
        <w:t>der Bürgerinnen und Bürger</w:t>
      </w:r>
      <w:r w:rsidR="00947D26">
        <w:rPr>
          <w:rFonts w:ascii="Arial" w:hAnsi="Arial" w:cs="Arial"/>
          <w:color w:val="000000"/>
          <w:sz w:val="22"/>
          <w:szCs w:val="22"/>
          <w:lang w:val="de-DE"/>
        </w:rPr>
        <w:t>, durch welches wir in einigen Dorfschaften</w:t>
      </w:r>
      <w:r w:rsidR="00161233">
        <w:rPr>
          <w:rFonts w:ascii="Arial" w:hAnsi="Arial" w:cs="Arial"/>
          <w:color w:val="000000"/>
          <w:sz w:val="22"/>
          <w:szCs w:val="22"/>
          <w:lang w:val="de-DE"/>
        </w:rPr>
        <w:t xml:space="preserve"> sehr erfreuliche</w:t>
      </w:r>
      <w:r w:rsidR="00947D26">
        <w:rPr>
          <w:rFonts w:ascii="Arial" w:hAnsi="Arial" w:cs="Arial"/>
          <w:color w:val="000000"/>
          <w:sz w:val="22"/>
          <w:szCs w:val="22"/>
          <w:lang w:val="de-DE"/>
        </w:rPr>
        <w:t xml:space="preserve"> Quoten von deutlich über 70 % erreichen konnten“,</w:t>
      </w:r>
      <w:r w:rsidR="00796C5E">
        <w:rPr>
          <w:rFonts w:ascii="Arial" w:hAnsi="Arial" w:cs="Arial"/>
          <w:color w:val="000000"/>
          <w:sz w:val="22"/>
          <w:szCs w:val="22"/>
          <w:lang w:val="de-DE"/>
        </w:rPr>
        <w:t xml:space="preserve"> so Dr.-Ing. Volkmar Hausberg, Geschäftsführer der TNG Stadtnetz GmbH (TNG).</w:t>
      </w:r>
    </w:p>
    <w:p w14:paraId="6970D932" w14:textId="0B0E87CF" w:rsidR="00A2547F" w:rsidRDefault="00161233" w:rsidP="00A2547F">
      <w:pPr>
        <w:spacing w:line="360" w:lineRule="exact"/>
        <w:rPr>
          <w:rFonts w:ascii="Arial" w:hAnsi="Arial" w:cs="Arial"/>
          <w:color w:val="000000"/>
          <w:sz w:val="22"/>
          <w:szCs w:val="22"/>
          <w:lang w:val="de-DE"/>
        </w:rPr>
      </w:pPr>
      <w:r>
        <w:rPr>
          <w:rFonts w:ascii="Arial" w:hAnsi="Arial" w:cs="Arial"/>
          <w:color w:val="000000"/>
          <w:sz w:val="22"/>
          <w:szCs w:val="22"/>
          <w:lang w:val="de-DE"/>
        </w:rPr>
        <w:t>„</w:t>
      </w:r>
      <w:r w:rsidR="00A2547F">
        <w:rPr>
          <w:rFonts w:ascii="Arial" w:hAnsi="Arial" w:cs="Arial"/>
          <w:color w:val="000000"/>
          <w:sz w:val="22"/>
          <w:szCs w:val="22"/>
          <w:lang w:val="de-DE"/>
        </w:rPr>
        <w:t>Dieses g</w:t>
      </w:r>
      <w:r>
        <w:rPr>
          <w:rFonts w:ascii="Arial" w:hAnsi="Arial" w:cs="Arial"/>
          <w:color w:val="000000"/>
          <w:sz w:val="22"/>
          <w:szCs w:val="22"/>
          <w:lang w:val="de-DE"/>
        </w:rPr>
        <w:t xml:space="preserve">roßartige </w:t>
      </w:r>
      <w:r w:rsidR="00F523DE">
        <w:rPr>
          <w:rFonts w:ascii="Arial" w:hAnsi="Arial" w:cs="Arial"/>
          <w:color w:val="000000"/>
          <w:sz w:val="22"/>
          <w:szCs w:val="22"/>
          <w:lang w:val="de-DE"/>
        </w:rPr>
        <w:t>Ergebnis</w:t>
      </w:r>
      <w:r>
        <w:rPr>
          <w:rFonts w:ascii="Arial" w:hAnsi="Arial" w:cs="Arial"/>
          <w:color w:val="000000"/>
          <w:sz w:val="22"/>
          <w:szCs w:val="22"/>
          <w:lang w:val="de-DE"/>
        </w:rPr>
        <w:t xml:space="preserve"> </w:t>
      </w:r>
      <w:r w:rsidR="00A2547F">
        <w:rPr>
          <w:rFonts w:ascii="Arial" w:hAnsi="Arial" w:cs="Arial"/>
          <w:color w:val="000000"/>
          <w:sz w:val="22"/>
          <w:szCs w:val="22"/>
          <w:lang w:val="de-DE"/>
        </w:rPr>
        <w:t xml:space="preserve">verdeutlicht noch einmal den gelebten Solidargedanken für eine kommunale Breitbandversorgung“, so </w:t>
      </w:r>
      <w:r w:rsidR="00A2547F">
        <w:rPr>
          <w:rFonts w:ascii="Arial" w:hAnsi="Arial" w:cs="Arial"/>
          <w:color w:val="000000"/>
          <w:sz w:val="22"/>
          <w:szCs w:val="22"/>
          <w:lang w:val="de-DE"/>
        </w:rPr>
        <w:t xml:space="preserve">Gesine Strohmeyer, Vorsteherin des Zweckverbandes Ostholstein (ZVO), der von 29 Gemeinden beauftragt wurde, ein Breitbandnetz aufzubauen. </w:t>
      </w:r>
    </w:p>
    <w:p w14:paraId="2CDAC7E5" w14:textId="5C5FFCC4" w:rsidR="00796C5E" w:rsidRDefault="00796C5E" w:rsidP="00A74BCD">
      <w:pPr>
        <w:spacing w:line="360" w:lineRule="exact"/>
        <w:rPr>
          <w:rFonts w:ascii="Arial" w:hAnsi="Arial" w:cs="Arial"/>
          <w:color w:val="000000"/>
          <w:sz w:val="22"/>
          <w:szCs w:val="22"/>
          <w:lang w:val="de-DE"/>
        </w:rPr>
      </w:pPr>
    </w:p>
    <w:p w14:paraId="0E25021B" w14:textId="66B48A84" w:rsidR="00947D26" w:rsidRPr="00A74BCD" w:rsidRDefault="00947D26" w:rsidP="00947D26">
      <w:pPr>
        <w:spacing w:line="360" w:lineRule="exact"/>
        <w:outlineLvl w:val="0"/>
        <w:rPr>
          <w:rFonts w:ascii="Arial" w:hAnsi="Arial" w:cs="Arial"/>
          <w:b/>
          <w:color w:val="000000"/>
          <w:sz w:val="22"/>
          <w:szCs w:val="22"/>
          <w:lang w:val="de-DE"/>
        </w:rPr>
      </w:pPr>
      <w:r>
        <w:rPr>
          <w:rFonts w:ascii="Arial" w:hAnsi="Arial" w:cs="Arial"/>
          <w:b/>
          <w:color w:val="000000"/>
          <w:sz w:val="22"/>
          <w:szCs w:val="22"/>
          <w:lang w:val="de-DE"/>
        </w:rPr>
        <w:t>Quote in Scharbeutz noch nicht erreicht</w:t>
      </w:r>
    </w:p>
    <w:p w14:paraId="346E3126" w14:textId="792BFD31" w:rsidR="00D540EE" w:rsidRDefault="00947D26" w:rsidP="00A74BCD">
      <w:pPr>
        <w:spacing w:line="360" w:lineRule="exact"/>
        <w:rPr>
          <w:rFonts w:ascii="Arial" w:hAnsi="Arial" w:cs="Arial"/>
          <w:color w:val="000000"/>
          <w:sz w:val="22"/>
          <w:szCs w:val="22"/>
          <w:lang w:val="de-DE"/>
        </w:rPr>
      </w:pPr>
      <w:r>
        <w:rPr>
          <w:rFonts w:ascii="Arial" w:hAnsi="Arial" w:cs="Arial"/>
          <w:color w:val="000000"/>
          <w:sz w:val="22"/>
          <w:szCs w:val="22"/>
          <w:lang w:val="de-DE"/>
        </w:rPr>
        <w:t>In den vermarkteten Ortschaften Pönitz, Pönitz am See, Gronenberg, Steenrade, Untersteenrade, Gleschendorf, Klingberg, Schürsdorf und Schulendorf der Geme</w:t>
      </w:r>
      <w:r w:rsidR="00D540EE">
        <w:rPr>
          <w:rFonts w:ascii="Arial" w:hAnsi="Arial" w:cs="Arial"/>
          <w:color w:val="000000"/>
          <w:sz w:val="22"/>
          <w:szCs w:val="22"/>
          <w:lang w:val="de-DE"/>
        </w:rPr>
        <w:t>inde Scharbeutz konnte die erfor</w:t>
      </w:r>
      <w:r>
        <w:rPr>
          <w:rFonts w:ascii="Arial" w:hAnsi="Arial" w:cs="Arial"/>
          <w:color w:val="000000"/>
          <w:sz w:val="22"/>
          <w:szCs w:val="22"/>
          <w:lang w:val="de-DE"/>
        </w:rPr>
        <w:t>derliche Quote von 60 % für einen Ausb</w:t>
      </w:r>
      <w:r w:rsidR="00796C5E">
        <w:rPr>
          <w:rFonts w:ascii="Arial" w:hAnsi="Arial" w:cs="Arial"/>
          <w:color w:val="000000"/>
          <w:sz w:val="22"/>
          <w:szCs w:val="22"/>
          <w:lang w:val="de-DE"/>
        </w:rPr>
        <w:t xml:space="preserve">au </w:t>
      </w:r>
      <w:r w:rsidR="005639BC">
        <w:rPr>
          <w:rFonts w:ascii="Arial" w:hAnsi="Arial" w:cs="Arial"/>
          <w:color w:val="000000"/>
          <w:sz w:val="22"/>
          <w:szCs w:val="22"/>
          <w:lang w:val="de-DE"/>
        </w:rPr>
        <w:t xml:space="preserve">bisher </w:t>
      </w:r>
      <w:r w:rsidR="00796C5E">
        <w:rPr>
          <w:rFonts w:ascii="Arial" w:hAnsi="Arial" w:cs="Arial"/>
          <w:color w:val="000000"/>
          <w:sz w:val="22"/>
          <w:szCs w:val="22"/>
          <w:lang w:val="de-DE"/>
        </w:rPr>
        <w:t xml:space="preserve">nicht erreicht werden. Aufgrund des knappen Ergebnisses möchten die TNG und der ZVO allen Bürgerinnen und Bürgern </w:t>
      </w:r>
      <w:r w:rsidR="00DB126F">
        <w:rPr>
          <w:rFonts w:ascii="Arial" w:hAnsi="Arial" w:cs="Arial"/>
          <w:color w:val="000000"/>
          <w:sz w:val="22"/>
          <w:szCs w:val="22"/>
          <w:lang w:val="de-DE"/>
        </w:rPr>
        <w:t xml:space="preserve">in der Gemeinde Scharbeutz </w:t>
      </w:r>
      <w:r w:rsidR="008D2401">
        <w:rPr>
          <w:rFonts w:ascii="Arial" w:hAnsi="Arial" w:cs="Arial"/>
          <w:color w:val="000000"/>
          <w:sz w:val="22"/>
          <w:szCs w:val="22"/>
          <w:lang w:val="de-DE"/>
        </w:rPr>
        <w:t>noch bis zum 18.02.2018, dem Ende der Vorvermarktung</w:t>
      </w:r>
      <w:r w:rsidR="00375E7D">
        <w:rPr>
          <w:rFonts w:ascii="Arial" w:hAnsi="Arial" w:cs="Arial"/>
          <w:color w:val="000000"/>
          <w:sz w:val="22"/>
          <w:szCs w:val="22"/>
          <w:lang w:val="de-DE"/>
        </w:rPr>
        <w:t>sphase in den restlichen Dorfschaften der Gemeinde Scharbeutz,</w:t>
      </w:r>
      <w:r w:rsidR="008D2401">
        <w:rPr>
          <w:rFonts w:ascii="Arial" w:hAnsi="Arial" w:cs="Arial"/>
          <w:color w:val="000000"/>
          <w:sz w:val="22"/>
          <w:szCs w:val="22"/>
          <w:lang w:val="de-DE"/>
        </w:rPr>
        <w:t xml:space="preserve"> die einmalige Chance auf einen kostenlosen Glasfaseranschluss geben.</w:t>
      </w:r>
    </w:p>
    <w:p w14:paraId="210FBAD2" w14:textId="77777777" w:rsidR="00A2547F" w:rsidRDefault="00161233" w:rsidP="00A74BCD">
      <w:pPr>
        <w:spacing w:line="360" w:lineRule="exact"/>
        <w:rPr>
          <w:rFonts w:ascii="Arial" w:hAnsi="Arial" w:cs="Arial"/>
          <w:color w:val="000000"/>
          <w:sz w:val="22"/>
          <w:szCs w:val="22"/>
          <w:lang w:val="de-DE"/>
        </w:rPr>
      </w:pPr>
      <w:r>
        <w:rPr>
          <w:rFonts w:ascii="Arial" w:hAnsi="Arial" w:cs="Arial"/>
          <w:color w:val="000000"/>
          <w:sz w:val="22"/>
          <w:szCs w:val="22"/>
          <w:lang w:val="de-DE"/>
        </w:rPr>
        <w:t>„</w:t>
      </w:r>
      <w:r w:rsidR="00375E7D">
        <w:rPr>
          <w:rFonts w:ascii="Arial" w:hAnsi="Arial" w:cs="Arial"/>
          <w:color w:val="000000"/>
          <w:sz w:val="22"/>
          <w:szCs w:val="22"/>
          <w:lang w:val="de-DE"/>
        </w:rPr>
        <w:t xml:space="preserve">Mit dieser Verlängerung möchten wir </w:t>
      </w:r>
      <w:r w:rsidR="00A2547F">
        <w:rPr>
          <w:rFonts w:ascii="Arial" w:hAnsi="Arial" w:cs="Arial"/>
          <w:color w:val="000000"/>
          <w:sz w:val="22"/>
          <w:szCs w:val="22"/>
          <w:lang w:val="de-DE"/>
        </w:rPr>
        <w:t>insbesondere den</w:t>
      </w:r>
      <w:r w:rsidR="00375E7D">
        <w:rPr>
          <w:rFonts w:ascii="Arial" w:hAnsi="Arial" w:cs="Arial"/>
          <w:color w:val="000000"/>
          <w:sz w:val="22"/>
          <w:szCs w:val="22"/>
          <w:lang w:val="de-DE"/>
        </w:rPr>
        <w:t xml:space="preserve"> Zweitwohnungsbesitzern</w:t>
      </w:r>
      <w:r w:rsidR="00A2547F">
        <w:rPr>
          <w:rFonts w:ascii="Arial" w:hAnsi="Arial" w:cs="Arial"/>
          <w:color w:val="000000"/>
          <w:sz w:val="22"/>
          <w:szCs w:val="22"/>
          <w:lang w:val="de-DE"/>
        </w:rPr>
        <w:t xml:space="preserve">, die </w:t>
      </w:r>
      <w:r w:rsidR="00A2547F">
        <w:rPr>
          <w:rFonts w:ascii="Arial" w:hAnsi="Arial" w:cs="Arial"/>
          <w:color w:val="000000"/>
          <w:sz w:val="22"/>
          <w:szCs w:val="22"/>
          <w:lang w:val="de-DE"/>
        </w:rPr>
        <w:t>nicht an den zahlreichen Beratungsterminen teilnehmen konnten</w:t>
      </w:r>
      <w:r w:rsidR="00A2547F">
        <w:rPr>
          <w:rFonts w:ascii="Arial" w:hAnsi="Arial" w:cs="Arial"/>
          <w:color w:val="000000"/>
          <w:sz w:val="22"/>
          <w:szCs w:val="22"/>
          <w:lang w:val="de-DE"/>
        </w:rPr>
        <w:t>, die Möglichkeit geben, Ihren Vertrag einzureichen</w:t>
      </w:r>
      <w:r>
        <w:rPr>
          <w:rFonts w:ascii="Arial" w:hAnsi="Arial" w:cs="Arial"/>
          <w:color w:val="000000"/>
          <w:sz w:val="22"/>
          <w:szCs w:val="22"/>
          <w:lang w:val="de-DE"/>
        </w:rPr>
        <w:t xml:space="preserve">“, erklärt TNG-Geschäftsführer Dr.-Ing. Volkmar Hausberg. </w:t>
      </w:r>
    </w:p>
    <w:p w14:paraId="2384EB98" w14:textId="04197A18" w:rsidR="00947D26" w:rsidRDefault="00161233" w:rsidP="00A74BCD">
      <w:pPr>
        <w:spacing w:line="360" w:lineRule="exact"/>
        <w:rPr>
          <w:rFonts w:ascii="Arial" w:hAnsi="Arial" w:cs="Arial"/>
          <w:color w:val="000000"/>
          <w:sz w:val="22"/>
          <w:szCs w:val="22"/>
          <w:lang w:val="de-DE"/>
        </w:rPr>
      </w:pPr>
      <w:r>
        <w:rPr>
          <w:rFonts w:ascii="Arial" w:hAnsi="Arial" w:cs="Arial"/>
          <w:color w:val="000000"/>
          <w:sz w:val="22"/>
          <w:szCs w:val="22"/>
          <w:lang w:val="de-DE"/>
        </w:rPr>
        <w:t>„</w:t>
      </w:r>
      <w:r w:rsidR="00375E7D">
        <w:rPr>
          <w:rFonts w:ascii="Arial" w:hAnsi="Arial" w:cs="Arial"/>
          <w:color w:val="000000"/>
          <w:sz w:val="22"/>
          <w:szCs w:val="22"/>
          <w:lang w:val="de-DE"/>
        </w:rPr>
        <w:t xml:space="preserve">Aufgrund der enormen Unterstützung aus den Gemeinden heraus und den gelebten Solidargedanken für eine kommunale Glasfaserversorgung, welches das Vorhaben so stark und besonders macht, blicken wir dem Erreichen der Quote sehr positiv entgegen“, so </w:t>
      </w:r>
      <w:r w:rsidR="00A2547F">
        <w:rPr>
          <w:rFonts w:ascii="Arial" w:hAnsi="Arial" w:cs="Arial"/>
          <w:color w:val="000000"/>
          <w:sz w:val="22"/>
          <w:szCs w:val="22"/>
          <w:lang w:val="de-DE"/>
        </w:rPr>
        <w:t>ZVO-Vorsteherin Gesine Strohmeyer.</w:t>
      </w:r>
    </w:p>
    <w:p w14:paraId="78202432" w14:textId="77777777" w:rsidR="00A2547F" w:rsidRDefault="00A2547F" w:rsidP="00A74BCD">
      <w:pPr>
        <w:spacing w:line="360" w:lineRule="exact"/>
        <w:rPr>
          <w:rFonts w:ascii="Arial" w:hAnsi="Arial" w:cs="Arial"/>
          <w:color w:val="000000"/>
          <w:sz w:val="22"/>
          <w:szCs w:val="22"/>
          <w:lang w:val="de-DE"/>
        </w:rPr>
      </w:pPr>
    </w:p>
    <w:p w14:paraId="2D945C17" w14:textId="17512E6F" w:rsidR="00A2547F" w:rsidRPr="00A74BCD" w:rsidRDefault="00A2547F" w:rsidP="00A2547F">
      <w:pPr>
        <w:spacing w:line="360" w:lineRule="exact"/>
        <w:outlineLvl w:val="0"/>
        <w:rPr>
          <w:rFonts w:ascii="Arial" w:hAnsi="Arial" w:cs="Arial"/>
          <w:b/>
          <w:color w:val="000000"/>
          <w:sz w:val="22"/>
          <w:szCs w:val="22"/>
          <w:lang w:val="de-DE"/>
        </w:rPr>
      </w:pPr>
      <w:r>
        <w:rPr>
          <w:rFonts w:ascii="Arial" w:hAnsi="Arial" w:cs="Arial"/>
          <w:b/>
          <w:color w:val="000000"/>
          <w:sz w:val="22"/>
          <w:szCs w:val="22"/>
          <w:lang w:val="de-DE"/>
        </w:rPr>
        <w:t xml:space="preserve">Vorvermarktung im dritten und vierten Aktionsgebiet </w:t>
      </w:r>
      <w:r w:rsidR="005639BC">
        <w:rPr>
          <w:rFonts w:ascii="Arial" w:hAnsi="Arial" w:cs="Arial"/>
          <w:b/>
          <w:color w:val="000000"/>
          <w:sz w:val="22"/>
          <w:szCs w:val="22"/>
          <w:lang w:val="de-DE"/>
        </w:rPr>
        <w:t>bis zum 18.02.2018</w:t>
      </w:r>
      <w:bookmarkStart w:id="0" w:name="_GoBack"/>
      <w:bookmarkEnd w:id="0"/>
    </w:p>
    <w:p w14:paraId="1B353038" w14:textId="5E41B735" w:rsidR="00A2547F" w:rsidRDefault="005639BC" w:rsidP="00A74BCD">
      <w:pPr>
        <w:spacing w:line="360" w:lineRule="exact"/>
        <w:rPr>
          <w:rFonts w:ascii="Arial" w:hAnsi="Arial" w:cs="Arial"/>
          <w:color w:val="000000"/>
          <w:sz w:val="22"/>
          <w:szCs w:val="22"/>
          <w:lang w:val="de-DE"/>
        </w:rPr>
      </w:pPr>
      <w:r>
        <w:rPr>
          <w:rFonts w:ascii="Arial" w:hAnsi="Arial" w:cs="Arial"/>
          <w:color w:val="000000"/>
          <w:sz w:val="22"/>
          <w:szCs w:val="22"/>
          <w:lang w:val="de-DE"/>
        </w:rPr>
        <w:t>Ab sofort haben</w:t>
      </w:r>
      <w:r w:rsidR="00880CEB">
        <w:rPr>
          <w:rFonts w:ascii="Arial" w:hAnsi="Arial" w:cs="Arial"/>
          <w:color w:val="000000"/>
          <w:sz w:val="22"/>
          <w:szCs w:val="22"/>
          <w:lang w:val="de-DE"/>
        </w:rPr>
        <w:t xml:space="preserve"> die Bürgerinnen und Bürger im dritten Aktionsgebiet, mit den</w:t>
      </w:r>
      <w:r w:rsidR="00A2547F">
        <w:rPr>
          <w:rFonts w:ascii="Arial" w:hAnsi="Arial" w:cs="Arial"/>
          <w:color w:val="000000"/>
          <w:sz w:val="22"/>
          <w:szCs w:val="22"/>
          <w:lang w:val="de-DE"/>
        </w:rPr>
        <w:t xml:space="preserve"> Gemeinde</w:t>
      </w:r>
      <w:r w:rsidR="00880CEB">
        <w:rPr>
          <w:rFonts w:ascii="Arial" w:hAnsi="Arial" w:cs="Arial"/>
          <w:color w:val="000000"/>
          <w:sz w:val="22"/>
          <w:szCs w:val="22"/>
          <w:lang w:val="de-DE"/>
        </w:rPr>
        <w:t>n</w:t>
      </w:r>
      <w:r w:rsidR="00A2547F">
        <w:rPr>
          <w:rFonts w:ascii="Arial" w:hAnsi="Arial" w:cs="Arial"/>
          <w:color w:val="000000"/>
          <w:sz w:val="22"/>
          <w:szCs w:val="22"/>
          <w:lang w:val="de-DE"/>
        </w:rPr>
        <w:t xml:space="preserve"> </w:t>
      </w:r>
      <w:r w:rsidR="00A2547F" w:rsidRPr="00A74BCD">
        <w:rPr>
          <w:rFonts w:ascii="Arial" w:hAnsi="Arial" w:cs="Arial"/>
          <w:color w:val="000000"/>
          <w:sz w:val="22"/>
          <w:szCs w:val="22"/>
          <w:lang w:val="de-DE"/>
        </w:rPr>
        <w:t>Bosau</w:t>
      </w:r>
      <w:r w:rsidR="00A2547F">
        <w:rPr>
          <w:rFonts w:ascii="Arial" w:hAnsi="Arial" w:cs="Arial"/>
          <w:color w:val="000000"/>
          <w:sz w:val="22"/>
          <w:szCs w:val="22"/>
          <w:lang w:val="de-DE"/>
        </w:rPr>
        <w:t xml:space="preserve"> sowie </w:t>
      </w:r>
      <w:r>
        <w:rPr>
          <w:rFonts w:ascii="Arial" w:hAnsi="Arial" w:cs="Arial"/>
          <w:color w:val="000000"/>
          <w:sz w:val="22"/>
          <w:szCs w:val="22"/>
          <w:lang w:val="de-DE"/>
        </w:rPr>
        <w:t>den</w:t>
      </w:r>
      <w:r w:rsidR="00117335">
        <w:rPr>
          <w:rFonts w:ascii="Arial" w:hAnsi="Arial" w:cs="Arial"/>
          <w:color w:val="000000"/>
          <w:sz w:val="22"/>
          <w:szCs w:val="22"/>
          <w:lang w:val="de-DE"/>
        </w:rPr>
        <w:t xml:space="preserve"> </w:t>
      </w:r>
      <w:r w:rsidR="00117335" w:rsidRPr="00A74BCD">
        <w:rPr>
          <w:rFonts w:ascii="Arial" w:hAnsi="Arial" w:cs="Arial"/>
          <w:color w:val="000000"/>
          <w:sz w:val="22"/>
          <w:szCs w:val="22"/>
          <w:lang w:val="de-DE"/>
        </w:rPr>
        <w:t>Ortschaften Malkwitz, Neukirchen, Sieversdorf und Söhren der Gemeinde Malente</w:t>
      </w:r>
      <w:r>
        <w:rPr>
          <w:rFonts w:ascii="Arial" w:hAnsi="Arial" w:cs="Arial"/>
          <w:color w:val="000000"/>
          <w:sz w:val="22"/>
          <w:szCs w:val="22"/>
          <w:lang w:val="de-DE"/>
        </w:rPr>
        <w:t xml:space="preserve">, die </w:t>
      </w:r>
      <w:r>
        <w:rPr>
          <w:rFonts w:ascii="Arial" w:hAnsi="Arial" w:cs="Arial"/>
          <w:color w:val="000000"/>
          <w:sz w:val="22"/>
          <w:szCs w:val="22"/>
          <w:lang w:val="de-DE"/>
        </w:rPr>
        <w:lastRenderedPageBreak/>
        <w:t>Möglichkeit noch bis zum 18.02.2018 Ihren Vertrag bei TNG einzureichen.</w:t>
      </w:r>
      <w:r w:rsidR="00117335">
        <w:rPr>
          <w:rFonts w:ascii="Arial" w:hAnsi="Arial" w:cs="Arial"/>
          <w:color w:val="000000"/>
          <w:sz w:val="22"/>
          <w:szCs w:val="22"/>
          <w:lang w:val="de-DE"/>
        </w:rPr>
        <w:t xml:space="preserve"> Parallel können sich die Interessenten der Gemeinde Sierksdorf sowie die Ortschaften Sarkwitz und Wulfsdorf der Gemeinde Scharbeutz ihren kostenlosen Glasfaseranschluss sichern.</w:t>
      </w:r>
    </w:p>
    <w:p w14:paraId="430B54C7" w14:textId="77777777" w:rsidR="00A74BCD" w:rsidRPr="00A74BCD" w:rsidRDefault="00A74BCD" w:rsidP="00A74BCD">
      <w:pPr>
        <w:spacing w:line="360" w:lineRule="exact"/>
        <w:rPr>
          <w:rFonts w:ascii="Arial" w:hAnsi="Arial" w:cs="Arial"/>
          <w:color w:val="000000"/>
          <w:sz w:val="22"/>
          <w:szCs w:val="22"/>
          <w:lang w:val="de-DE"/>
        </w:rPr>
      </w:pPr>
    </w:p>
    <w:p w14:paraId="7BB89D62" w14:textId="58383D15" w:rsidR="00A74BCD" w:rsidRPr="00A74BCD" w:rsidRDefault="00A74BCD" w:rsidP="0083509F">
      <w:pPr>
        <w:spacing w:line="360" w:lineRule="exact"/>
        <w:outlineLvl w:val="0"/>
        <w:rPr>
          <w:rFonts w:ascii="Arial" w:hAnsi="Arial" w:cs="Arial"/>
          <w:b/>
          <w:color w:val="000000"/>
          <w:sz w:val="22"/>
          <w:szCs w:val="22"/>
          <w:lang w:val="de-DE"/>
        </w:rPr>
      </w:pPr>
      <w:r w:rsidRPr="00A74BCD">
        <w:rPr>
          <w:rFonts w:ascii="Arial" w:hAnsi="Arial" w:cs="Arial"/>
          <w:b/>
          <w:color w:val="000000"/>
          <w:sz w:val="22"/>
          <w:szCs w:val="22"/>
          <w:lang w:val="de-DE"/>
        </w:rPr>
        <w:t>Infoveranst</w:t>
      </w:r>
      <w:r w:rsidR="00117335">
        <w:rPr>
          <w:rFonts w:ascii="Arial" w:hAnsi="Arial" w:cs="Arial"/>
          <w:b/>
          <w:color w:val="000000"/>
          <w:sz w:val="22"/>
          <w:szCs w:val="22"/>
          <w:lang w:val="de-DE"/>
        </w:rPr>
        <w:t>altungen und Beratungstermine</w:t>
      </w:r>
    </w:p>
    <w:p w14:paraId="69ADAECE" w14:textId="508FBC6A" w:rsidR="004F3115" w:rsidRDefault="00117335" w:rsidP="00A74BCD">
      <w:pPr>
        <w:spacing w:line="360" w:lineRule="exact"/>
        <w:rPr>
          <w:rFonts w:ascii="Arial" w:hAnsi="Arial" w:cs="Arial"/>
          <w:color w:val="000000"/>
          <w:sz w:val="22"/>
          <w:szCs w:val="22"/>
          <w:lang w:val="de-DE"/>
        </w:rPr>
      </w:pPr>
      <w:r>
        <w:rPr>
          <w:rFonts w:ascii="Arial" w:hAnsi="Arial" w:cs="Arial"/>
          <w:color w:val="000000"/>
          <w:sz w:val="22"/>
          <w:szCs w:val="22"/>
          <w:lang w:val="de-DE"/>
        </w:rPr>
        <w:t>Noch bis Mitte Februar haben die Bürgerinnen und Bürger der beiden Aktionsgebiete die Möglichkeit an den Informationsveranstaltungen</w:t>
      </w:r>
      <w:r w:rsidR="004F3115">
        <w:rPr>
          <w:rFonts w:ascii="Arial" w:hAnsi="Arial" w:cs="Arial"/>
          <w:color w:val="000000"/>
          <w:sz w:val="22"/>
          <w:szCs w:val="22"/>
          <w:lang w:val="de-DE"/>
        </w:rPr>
        <w:t xml:space="preserve"> </w:t>
      </w:r>
      <w:r w:rsidR="004F3115">
        <w:rPr>
          <w:rFonts w:ascii="Arial" w:hAnsi="Arial" w:cs="Arial"/>
          <w:color w:val="000000"/>
          <w:sz w:val="22"/>
          <w:szCs w:val="22"/>
          <w:lang w:val="de-DE"/>
        </w:rPr>
        <w:t>und Beratungsterminen teilzunehmen</w:t>
      </w:r>
      <w:r w:rsidR="00C0749F">
        <w:rPr>
          <w:rFonts w:ascii="Arial" w:hAnsi="Arial" w:cs="Arial"/>
          <w:color w:val="000000"/>
          <w:sz w:val="22"/>
          <w:szCs w:val="22"/>
          <w:lang w:val="de-DE"/>
        </w:rPr>
        <w:t>.</w:t>
      </w:r>
    </w:p>
    <w:p w14:paraId="69118840" w14:textId="14F1A6FB" w:rsidR="00231F06" w:rsidRDefault="00C0749F" w:rsidP="00A74BCD">
      <w:pPr>
        <w:spacing w:line="360" w:lineRule="exact"/>
        <w:rPr>
          <w:rFonts w:ascii="Arial" w:hAnsi="Arial" w:cs="Arial"/>
          <w:color w:val="000000"/>
          <w:sz w:val="22"/>
          <w:szCs w:val="22"/>
          <w:lang w:val="de-DE"/>
        </w:rPr>
      </w:pPr>
      <w:r>
        <w:rPr>
          <w:rFonts w:ascii="Arial" w:hAnsi="Arial" w:cs="Arial"/>
          <w:color w:val="000000"/>
          <w:sz w:val="22"/>
          <w:szCs w:val="22"/>
          <w:lang w:val="de-DE"/>
        </w:rPr>
        <w:t>Die letzten</w:t>
      </w:r>
      <w:r w:rsidR="004F3115">
        <w:rPr>
          <w:rFonts w:ascii="Arial" w:hAnsi="Arial" w:cs="Arial"/>
          <w:color w:val="000000"/>
          <w:sz w:val="22"/>
          <w:szCs w:val="22"/>
          <w:lang w:val="de-DE"/>
        </w:rPr>
        <w:t xml:space="preserve"> Informationsveranstaltungen, an denen </w:t>
      </w:r>
      <w:r w:rsidR="004F3115" w:rsidRPr="00A74BCD">
        <w:rPr>
          <w:rFonts w:ascii="Arial" w:hAnsi="Arial" w:cs="Arial"/>
          <w:color w:val="000000"/>
          <w:sz w:val="22"/>
          <w:szCs w:val="22"/>
          <w:lang w:val="de-DE"/>
        </w:rPr>
        <w:t>TNG die Einwohnerinnen und Einwohner persönlich über das Thema Glasfaser, die Produkte und den Projektverlauf i</w:t>
      </w:r>
      <w:r w:rsidR="004F3115">
        <w:rPr>
          <w:rFonts w:ascii="Arial" w:hAnsi="Arial" w:cs="Arial"/>
          <w:color w:val="000000"/>
          <w:sz w:val="22"/>
          <w:szCs w:val="22"/>
          <w:lang w:val="de-DE"/>
        </w:rPr>
        <w:t>nformiert, finden</w:t>
      </w:r>
      <w:r w:rsidR="003E445D">
        <w:rPr>
          <w:rFonts w:ascii="Arial" w:hAnsi="Arial" w:cs="Arial"/>
          <w:color w:val="000000"/>
          <w:sz w:val="22"/>
          <w:szCs w:val="22"/>
          <w:lang w:val="de-DE"/>
        </w:rPr>
        <w:t xml:space="preserve"> am</w:t>
      </w:r>
      <w:r w:rsidR="00C176E7">
        <w:rPr>
          <w:rFonts w:ascii="Arial" w:hAnsi="Arial" w:cs="Arial"/>
          <w:color w:val="000000"/>
          <w:sz w:val="22"/>
          <w:szCs w:val="22"/>
          <w:lang w:val="de-DE"/>
        </w:rPr>
        <w:t xml:space="preserve"> </w:t>
      </w:r>
      <w:r>
        <w:rPr>
          <w:rFonts w:ascii="Arial" w:hAnsi="Arial" w:cs="Arial"/>
          <w:color w:val="000000"/>
          <w:sz w:val="22"/>
          <w:szCs w:val="22"/>
          <w:lang w:val="de-DE"/>
        </w:rPr>
        <w:t xml:space="preserve">Mittwoch, </w:t>
      </w:r>
      <w:r w:rsidR="00C176E7">
        <w:rPr>
          <w:rFonts w:ascii="Arial" w:hAnsi="Arial" w:cs="Arial"/>
          <w:color w:val="000000"/>
          <w:sz w:val="22"/>
          <w:szCs w:val="22"/>
          <w:lang w:val="de-DE"/>
        </w:rPr>
        <w:t xml:space="preserve">17.01.2018 um 19.30 Uhr im </w:t>
      </w:r>
      <w:r w:rsidR="00C176E7" w:rsidRPr="00117335">
        <w:rPr>
          <w:rFonts w:ascii="Arial" w:hAnsi="Arial" w:cs="Arial"/>
          <w:color w:val="000000"/>
          <w:sz w:val="22"/>
          <w:szCs w:val="22"/>
          <w:lang w:val="de-DE"/>
        </w:rPr>
        <w:t>Dorfgemeinschaftshaus / FF-Ger</w:t>
      </w:r>
      <w:r w:rsidR="00C176E7">
        <w:rPr>
          <w:rFonts w:ascii="Arial" w:hAnsi="Arial" w:cs="Arial"/>
          <w:color w:val="000000"/>
          <w:sz w:val="22"/>
          <w:szCs w:val="22"/>
          <w:lang w:val="de-DE"/>
        </w:rPr>
        <w:t xml:space="preserve">ätehaus Liensfeld, Am Heller 2, </w:t>
      </w:r>
      <w:r w:rsidR="00C176E7" w:rsidRPr="00117335">
        <w:rPr>
          <w:rFonts w:ascii="Arial" w:hAnsi="Arial" w:cs="Arial"/>
          <w:color w:val="000000"/>
          <w:sz w:val="22"/>
          <w:szCs w:val="22"/>
          <w:lang w:val="de-DE"/>
        </w:rPr>
        <w:t>Bosau</w:t>
      </w:r>
      <w:r>
        <w:rPr>
          <w:rFonts w:ascii="Arial" w:hAnsi="Arial" w:cs="Arial"/>
          <w:color w:val="000000"/>
          <w:sz w:val="22"/>
          <w:szCs w:val="22"/>
          <w:lang w:val="de-DE"/>
        </w:rPr>
        <w:t xml:space="preserve">, am Donnerstag, 18.01.2018 um 19.30 Uhr im </w:t>
      </w:r>
      <w:r w:rsidRPr="00117335">
        <w:rPr>
          <w:rFonts w:ascii="Arial" w:hAnsi="Arial" w:cs="Arial"/>
          <w:color w:val="000000"/>
          <w:sz w:val="22"/>
          <w:szCs w:val="22"/>
          <w:lang w:val="de-DE"/>
        </w:rPr>
        <w:t>FF-Geräte-&amp; Dörfergemeinschaftshaus, Majenfelder Landstraße 12a, Bosau</w:t>
      </w:r>
      <w:r>
        <w:rPr>
          <w:rFonts w:ascii="Arial" w:hAnsi="Arial" w:cs="Arial"/>
          <w:color w:val="000000"/>
          <w:sz w:val="22"/>
          <w:szCs w:val="22"/>
          <w:lang w:val="de-DE"/>
        </w:rPr>
        <w:t xml:space="preserve"> sowie am Mittwoch, 17.01.2018 um 19 Uhr im </w:t>
      </w:r>
      <w:r w:rsidRPr="00117335">
        <w:rPr>
          <w:rFonts w:ascii="Arial" w:hAnsi="Arial" w:cs="Arial"/>
          <w:color w:val="000000"/>
          <w:sz w:val="22"/>
          <w:szCs w:val="22"/>
          <w:lang w:val="de-DE"/>
        </w:rPr>
        <w:t>Tourismus-Service Sierksdorf, Vogelsang 1, Sierksdorf </w:t>
      </w:r>
      <w:r w:rsidRPr="00C0749F">
        <w:rPr>
          <w:rFonts w:ascii="Arial" w:hAnsi="Arial" w:cs="Arial"/>
          <w:color w:val="000000"/>
          <w:sz w:val="22"/>
          <w:szCs w:val="22"/>
          <w:lang w:val="de-DE"/>
        </w:rPr>
        <w:t xml:space="preserve">und am Mittwoch, 24.01.2018, um 19 Uhr im </w:t>
      </w:r>
      <w:r w:rsidRPr="00117335">
        <w:rPr>
          <w:rFonts w:ascii="Arial" w:hAnsi="Arial" w:cs="Arial"/>
          <w:color w:val="000000"/>
          <w:sz w:val="22"/>
          <w:szCs w:val="22"/>
          <w:lang w:val="de-DE"/>
        </w:rPr>
        <w:t>Feuerwehrgerätehaus Roge, Dorfstraße 1001, Roge </w:t>
      </w:r>
      <w:r>
        <w:rPr>
          <w:rFonts w:ascii="Arial" w:hAnsi="Arial" w:cs="Arial"/>
          <w:color w:val="000000"/>
          <w:sz w:val="22"/>
          <w:szCs w:val="22"/>
          <w:lang w:val="de-DE"/>
        </w:rPr>
        <w:t xml:space="preserve">statt. </w:t>
      </w:r>
    </w:p>
    <w:p w14:paraId="24C02E30" w14:textId="2E185EB9" w:rsidR="00A74BCD" w:rsidRDefault="00A74BCD" w:rsidP="00A74BCD">
      <w:pPr>
        <w:spacing w:line="360" w:lineRule="exact"/>
        <w:rPr>
          <w:rFonts w:ascii="Arial" w:hAnsi="Arial" w:cs="Arial"/>
          <w:color w:val="000000"/>
          <w:sz w:val="22"/>
          <w:szCs w:val="22"/>
          <w:lang w:val="de-DE"/>
        </w:rPr>
      </w:pPr>
      <w:r w:rsidRPr="00A74BCD">
        <w:rPr>
          <w:rFonts w:ascii="Arial" w:hAnsi="Arial" w:cs="Arial"/>
          <w:color w:val="000000"/>
          <w:sz w:val="22"/>
          <w:szCs w:val="22"/>
          <w:lang w:val="de-DE"/>
        </w:rPr>
        <w:t xml:space="preserve">An zahlreichen Beratungsterminen, die über den gesamten Aktionszeitraum stattfinden, sind die TNG-Kundenberater in den Gemeinden vor Ort, um die Bürgerinnen und Bürger in persönlichen Gesprächen zu beraten. </w:t>
      </w:r>
      <w:r w:rsidR="00C0749F">
        <w:rPr>
          <w:rFonts w:ascii="Arial" w:hAnsi="Arial" w:cs="Arial"/>
          <w:color w:val="000000"/>
          <w:sz w:val="22"/>
          <w:szCs w:val="22"/>
          <w:lang w:val="de-DE"/>
        </w:rPr>
        <w:t xml:space="preserve">Alle Termine sind auf der TNG-Homepage </w:t>
      </w:r>
      <w:hyperlink r:id="rId7" w:history="1">
        <w:r w:rsidR="00C0749F" w:rsidRPr="00E75425">
          <w:rPr>
            <w:rStyle w:val="Link"/>
            <w:rFonts w:ascii="Arial" w:hAnsi="Arial" w:cs="Arial"/>
            <w:sz w:val="22"/>
            <w:szCs w:val="22"/>
            <w:lang w:val="de-DE"/>
          </w:rPr>
          <w:t>www.tng.de/flott</w:t>
        </w:r>
      </w:hyperlink>
      <w:r w:rsidR="00C0749F">
        <w:rPr>
          <w:rFonts w:ascii="Arial" w:hAnsi="Arial" w:cs="Arial"/>
          <w:color w:val="000000"/>
          <w:sz w:val="22"/>
          <w:szCs w:val="22"/>
          <w:lang w:val="de-DE"/>
        </w:rPr>
        <w:t xml:space="preserve"> veröffentlicht.</w:t>
      </w:r>
    </w:p>
    <w:p w14:paraId="77F6B6CC" w14:textId="77777777" w:rsidR="00C0749F" w:rsidRDefault="00C0749F" w:rsidP="0083509F">
      <w:pPr>
        <w:spacing w:line="360" w:lineRule="exact"/>
        <w:outlineLvl w:val="0"/>
        <w:rPr>
          <w:rFonts w:ascii="Arial" w:hAnsi="Arial" w:cs="Arial"/>
          <w:b/>
          <w:color w:val="000000"/>
          <w:sz w:val="22"/>
          <w:szCs w:val="22"/>
          <w:lang w:val="de-DE"/>
        </w:rPr>
      </w:pPr>
    </w:p>
    <w:p w14:paraId="291D14A9" w14:textId="2082D2C1" w:rsidR="00A74BCD" w:rsidRPr="00A74BCD" w:rsidRDefault="00C0749F" w:rsidP="0083509F">
      <w:pPr>
        <w:spacing w:line="360" w:lineRule="exact"/>
        <w:outlineLvl w:val="0"/>
        <w:rPr>
          <w:rFonts w:ascii="Arial" w:hAnsi="Arial" w:cs="Arial"/>
          <w:b/>
          <w:color w:val="000000"/>
          <w:sz w:val="22"/>
          <w:szCs w:val="22"/>
          <w:lang w:val="de-DE"/>
        </w:rPr>
      </w:pPr>
      <w:r>
        <w:rPr>
          <w:rFonts w:ascii="Arial" w:hAnsi="Arial" w:cs="Arial"/>
          <w:b/>
          <w:color w:val="000000"/>
          <w:sz w:val="22"/>
          <w:szCs w:val="22"/>
          <w:lang w:val="de-DE"/>
        </w:rPr>
        <w:t xml:space="preserve">Infomappen </w:t>
      </w:r>
      <w:r w:rsidR="00A74BCD" w:rsidRPr="00A74BCD">
        <w:rPr>
          <w:rFonts w:ascii="Arial" w:hAnsi="Arial" w:cs="Arial"/>
          <w:b/>
          <w:color w:val="000000"/>
          <w:sz w:val="22"/>
          <w:szCs w:val="22"/>
          <w:lang w:val="de-DE"/>
        </w:rPr>
        <w:t>per Post</w:t>
      </w:r>
    </w:p>
    <w:p w14:paraId="5BAE54E9" w14:textId="050846AC" w:rsidR="00A74BCD" w:rsidRPr="00A74BCD" w:rsidRDefault="00C0749F" w:rsidP="00A74BCD">
      <w:pPr>
        <w:spacing w:line="360" w:lineRule="exact"/>
        <w:rPr>
          <w:rFonts w:ascii="Arial" w:hAnsi="Arial" w:cs="Arial"/>
          <w:color w:val="000000"/>
          <w:sz w:val="22"/>
          <w:szCs w:val="22"/>
          <w:lang w:val="de-DE"/>
        </w:rPr>
      </w:pPr>
      <w:r>
        <w:rPr>
          <w:rFonts w:ascii="Arial" w:hAnsi="Arial" w:cs="Arial"/>
          <w:color w:val="000000"/>
          <w:sz w:val="22"/>
          <w:szCs w:val="22"/>
          <w:lang w:val="de-DE"/>
        </w:rPr>
        <w:t xml:space="preserve">Bereits in der letzten Woche haben </w:t>
      </w:r>
      <w:r w:rsidR="00A74BCD" w:rsidRPr="00A74BCD">
        <w:rPr>
          <w:rFonts w:ascii="Arial" w:hAnsi="Arial" w:cs="Arial"/>
          <w:color w:val="000000"/>
          <w:sz w:val="22"/>
          <w:szCs w:val="22"/>
          <w:lang w:val="de-DE"/>
        </w:rPr>
        <w:t>alle Bürgerinnen und Bürger mit der Post eine Infomappe von TNG</w:t>
      </w:r>
      <w:r>
        <w:rPr>
          <w:rFonts w:ascii="Arial" w:hAnsi="Arial" w:cs="Arial"/>
          <w:color w:val="000000"/>
          <w:sz w:val="22"/>
          <w:szCs w:val="22"/>
          <w:lang w:val="de-DE"/>
        </w:rPr>
        <w:t xml:space="preserve"> erhalten</w:t>
      </w:r>
      <w:r w:rsidR="00A74BCD" w:rsidRPr="00A74BCD">
        <w:rPr>
          <w:rFonts w:ascii="Arial" w:hAnsi="Arial" w:cs="Arial"/>
          <w:color w:val="000000"/>
          <w:sz w:val="22"/>
          <w:szCs w:val="22"/>
          <w:lang w:val="de-DE"/>
        </w:rPr>
        <w:t xml:space="preserve">, die alle Vertragsunterlagen, die wichtigsten Produktinformationen und eine Terminübersicht enthält. Diese Infomappe </w:t>
      </w:r>
      <w:r>
        <w:rPr>
          <w:rFonts w:ascii="Arial" w:hAnsi="Arial" w:cs="Arial"/>
          <w:color w:val="000000"/>
          <w:sz w:val="22"/>
          <w:szCs w:val="22"/>
          <w:lang w:val="de-DE"/>
        </w:rPr>
        <w:t>haben</w:t>
      </w:r>
      <w:r w:rsidR="00A74BCD" w:rsidRPr="00A74BCD">
        <w:rPr>
          <w:rFonts w:ascii="Arial" w:hAnsi="Arial" w:cs="Arial"/>
          <w:color w:val="000000"/>
          <w:sz w:val="22"/>
          <w:szCs w:val="22"/>
          <w:lang w:val="de-DE"/>
        </w:rPr>
        <w:t xml:space="preserve"> ausschließlich die Bürgerinnen und Bürger</w:t>
      </w:r>
      <w:r>
        <w:rPr>
          <w:rFonts w:ascii="Arial" w:hAnsi="Arial" w:cs="Arial"/>
          <w:color w:val="000000"/>
          <w:sz w:val="22"/>
          <w:szCs w:val="22"/>
          <w:lang w:val="de-DE"/>
        </w:rPr>
        <w:t xml:space="preserve"> erhalten</w:t>
      </w:r>
      <w:r w:rsidR="00A74BCD" w:rsidRPr="00A74BCD">
        <w:rPr>
          <w:rFonts w:ascii="Arial" w:hAnsi="Arial" w:cs="Arial"/>
          <w:color w:val="000000"/>
          <w:sz w:val="22"/>
          <w:szCs w:val="22"/>
          <w:lang w:val="de-DE"/>
        </w:rPr>
        <w:t>, die kein Schild mit dem Hinweis „keine Werbung“ an ihren Briefkästen haben. Interessenten, die keine Infomappe erhalten haben, können sich direkt an TNG wenden, damit ihnen das Infomaterial persönlich zugesendet werden kann.</w:t>
      </w:r>
    </w:p>
    <w:p w14:paraId="47CDB8C3" w14:textId="77777777" w:rsidR="00A74BCD" w:rsidRDefault="00A74BCD" w:rsidP="00A74BCD">
      <w:pPr>
        <w:spacing w:line="360" w:lineRule="exact"/>
        <w:rPr>
          <w:rFonts w:ascii="Arial" w:hAnsi="Arial" w:cs="Arial"/>
          <w:color w:val="000000"/>
          <w:sz w:val="22"/>
          <w:szCs w:val="22"/>
          <w:lang w:val="de-DE"/>
        </w:rPr>
      </w:pPr>
    </w:p>
    <w:p w14:paraId="5827AFF5" w14:textId="37D77D18" w:rsidR="00F430DF" w:rsidRPr="00A74BCD" w:rsidRDefault="00507C0E" w:rsidP="0083509F">
      <w:pPr>
        <w:spacing w:line="360" w:lineRule="exact"/>
        <w:outlineLvl w:val="0"/>
        <w:rPr>
          <w:rFonts w:ascii="Arial" w:hAnsi="Arial" w:cs="Arial"/>
          <w:b/>
          <w:color w:val="000000"/>
          <w:sz w:val="22"/>
          <w:szCs w:val="22"/>
          <w:lang w:val="de-DE"/>
        </w:rPr>
      </w:pPr>
      <w:r w:rsidRPr="00A74BCD">
        <w:rPr>
          <w:rFonts w:ascii="Arial" w:hAnsi="Arial" w:cs="Arial"/>
          <w:b/>
          <w:color w:val="000000"/>
          <w:sz w:val="22"/>
          <w:szCs w:val="22"/>
          <w:lang w:val="de-DE"/>
        </w:rPr>
        <w:t>Vorteile sichern mit Vorvertrag für superschnelles Internet</w:t>
      </w:r>
    </w:p>
    <w:p w14:paraId="43A963EF" w14:textId="278BC186" w:rsidR="00C83FC0" w:rsidRDefault="00C83FC0" w:rsidP="00A74BCD">
      <w:pPr>
        <w:spacing w:line="360" w:lineRule="exact"/>
        <w:rPr>
          <w:rFonts w:ascii="Arial" w:hAnsi="Arial" w:cs="Arial"/>
          <w:color w:val="000000"/>
          <w:sz w:val="22"/>
          <w:szCs w:val="22"/>
          <w:lang w:val="de-DE"/>
        </w:rPr>
      </w:pPr>
      <w:r w:rsidRPr="00A74BCD">
        <w:rPr>
          <w:rFonts w:ascii="Arial" w:hAnsi="Arial" w:cs="Arial"/>
          <w:color w:val="000000"/>
          <w:sz w:val="22"/>
          <w:szCs w:val="22"/>
          <w:lang w:val="de-DE"/>
        </w:rPr>
        <w:t>Die Glasfaser-Produkte von TNG beginnen ab 24,95 Euro im Monat und beinhalten Bandbreiten von 50, 300, 500 und sogar 1.000 Megabit pro Sekunde. Interessenten, die sich während der sechswöchigen Aktionsphase für einen Glasfaseranschluss entscheiden, können sich nicht nur bei den Glasfaserprodukten von TNG einen Rabatt von bis zu 180</w:t>
      </w:r>
      <w:r w:rsidR="009F2799">
        <w:rPr>
          <w:rFonts w:ascii="Arial" w:hAnsi="Arial" w:cs="Arial"/>
          <w:color w:val="000000"/>
          <w:sz w:val="22"/>
          <w:szCs w:val="22"/>
          <w:lang w:val="de-DE"/>
        </w:rPr>
        <w:t>,00</w:t>
      </w:r>
      <w:r w:rsidRPr="00A74BCD">
        <w:rPr>
          <w:rFonts w:ascii="Arial" w:hAnsi="Arial" w:cs="Arial"/>
          <w:color w:val="000000"/>
          <w:sz w:val="22"/>
          <w:szCs w:val="22"/>
          <w:lang w:val="de-DE"/>
        </w:rPr>
        <w:t xml:space="preserve"> Euro sichern, sondern erh</w:t>
      </w:r>
      <w:r w:rsidR="00650371">
        <w:rPr>
          <w:rFonts w:ascii="Arial" w:hAnsi="Arial" w:cs="Arial"/>
          <w:color w:val="000000"/>
          <w:sz w:val="22"/>
          <w:szCs w:val="22"/>
          <w:lang w:val="de-DE"/>
        </w:rPr>
        <w:t>alten vor allem den Anschluss i</w:t>
      </w:r>
      <w:r w:rsidRPr="00A74BCD">
        <w:rPr>
          <w:rFonts w:ascii="Arial" w:hAnsi="Arial" w:cs="Arial"/>
          <w:color w:val="000000"/>
          <w:sz w:val="22"/>
          <w:szCs w:val="22"/>
          <w:lang w:val="de-DE"/>
        </w:rPr>
        <w:t>hres Hauses an das Glasfasernetz</w:t>
      </w:r>
      <w:r w:rsidR="00650371">
        <w:rPr>
          <w:rFonts w:ascii="Arial" w:hAnsi="Arial" w:cs="Arial"/>
          <w:color w:val="000000"/>
          <w:sz w:val="22"/>
          <w:szCs w:val="22"/>
          <w:lang w:val="de-DE"/>
        </w:rPr>
        <w:t xml:space="preserve"> </w:t>
      </w:r>
      <w:r w:rsidRPr="00A74BCD">
        <w:rPr>
          <w:rFonts w:ascii="Arial" w:hAnsi="Arial" w:cs="Arial"/>
          <w:color w:val="000000"/>
          <w:sz w:val="22"/>
          <w:szCs w:val="22"/>
          <w:lang w:val="de-DE"/>
        </w:rPr>
        <w:t>kostenlos, inkl</w:t>
      </w:r>
      <w:r w:rsidR="00E41176" w:rsidRPr="00A74BCD">
        <w:rPr>
          <w:rFonts w:ascii="Arial" w:hAnsi="Arial" w:cs="Arial"/>
          <w:color w:val="000000"/>
          <w:sz w:val="22"/>
          <w:szCs w:val="22"/>
          <w:lang w:val="de-DE"/>
        </w:rPr>
        <w:t>usive</w:t>
      </w:r>
      <w:r w:rsidRPr="00A74BCD">
        <w:rPr>
          <w:rFonts w:ascii="Arial" w:hAnsi="Arial" w:cs="Arial"/>
          <w:color w:val="000000"/>
          <w:sz w:val="22"/>
          <w:szCs w:val="22"/>
          <w:lang w:val="de-DE"/>
        </w:rPr>
        <w:t xml:space="preserve"> 20 Meter Tiefbau von</w:t>
      </w:r>
      <w:r w:rsidR="00E41176" w:rsidRPr="00A74BCD">
        <w:rPr>
          <w:rFonts w:ascii="Arial" w:hAnsi="Arial" w:cs="Arial"/>
          <w:color w:val="000000"/>
          <w:sz w:val="22"/>
          <w:szCs w:val="22"/>
          <w:lang w:val="de-DE"/>
        </w:rPr>
        <w:t xml:space="preserve"> </w:t>
      </w:r>
      <w:r w:rsidR="00C0749F">
        <w:rPr>
          <w:rFonts w:ascii="Arial" w:hAnsi="Arial" w:cs="Arial"/>
          <w:color w:val="000000"/>
          <w:sz w:val="22"/>
          <w:szCs w:val="22"/>
          <w:lang w:val="de-DE"/>
        </w:rPr>
        <w:t xml:space="preserve">Hauswand bis zur </w:t>
      </w:r>
      <w:r w:rsidR="00E41176" w:rsidRPr="00A74BCD">
        <w:rPr>
          <w:rFonts w:ascii="Arial" w:hAnsi="Arial" w:cs="Arial"/>
          <w:color w:val="000000"/>
          <w:sz w:val="22"/>
          <w:szCs w:val="22"/>
          <w:lang w:val="de-DE"/>
        </w:rPr>
        <w:t xml:space="preserve">Grundstücksgrenze </w:t>
      </w:r>
      <w:r w:rsidR="00C0749F">
        <w:rPr>
          <w:rFonts w:ascii="Arial" w:hAnsi="Arial" w:cs="Arial"/>
          <w:color w:val="000000"/>
          <w:sz w:val="22"/>
          <w:szCs w:val="22"/>
          <w:lang w:val="de-DE"/>
        </w:rPr>
        <w:t>zum öffentlichen Grund.</w:t>
      </w:r>
      <w:r w:rsidRPr="00A74BCD">
        <w:rPr>
          <w:rFonts w:ascii="Arial" w:hAnsi="Arial" w:cs="Arial"/>
          <w:color w:val="000000"/>
          <w:sz w:val="22"/>
          <w:szCs w:val="22"/>
          <w:lang w:val="de-DE"/>
        </w:rPr>
        <w:t xml:space="preserve"> </w:t>
      </w:r>
    </w:p>
    <w:p w14:paraId="62B44A6E" w14:textId="77777777" w:rsidR="00DC6177" w:rsidRPr="00A74BCD" w:rsidRDefault="00DC6177" w:rsidP="00A74BCD">
      <w:pPr>
        <w:spacing w:line="360" w:lineRule="exact"/>
        <w:rPr>
          <w:rFonts w:ascii="Arial" w:hAnsi="Arial" w:cs="Arial"/>
          <w:color w:val="000000"/>
          <w:sz w:val="22"/>
          <w:szCs w:val="22"/>
          <w:lang w:val="de-DE"/>
        </w:rPr>
      </w:pPr>
    </w:p>
    <w:p w14:paraId="546B9107" w14:textId="0A109643" w:rsidR="00C83FC0" w:rsidRPr="00A74BCD" w:rsidRDefault="00C83FC0" w:rsidP="00A74BCD">
      <w:pPr>
        <w:spacing w:line="360" w:lineRule="exact"/>
        <w:rPr>
          <w:rFonts w:ascii="Arial" w:hAnsi="Arial" w:cs="Arial"/>
          <w:color w:val="000000"/>
          <w:sz w:val="22"/>
          <w:szCs w:val="22"/>
          <w:lang w:val="de-DE"/>
        </w:rPr>
      </w:pPr>
      <w:r w:rsidRPr="00A74BCD">
        <w:rPr>
          <w:rFonts w:ascii="Arial" w:hAnsi="Arial" w:cs="Arial"/>
          <w:color w:val="000000"/>
          <w:sz w:val="22"/>
          <w:szCs w:val="22"/>
          <w:lang w:val="de-DE"/>
        </w:rPr>
        <w:t xml:space="preserve">„Als exklusiven Vorteil bieten wir unseren Kunden den Service, den Telekommunikationsvertrag beim Altanbieter zu kündigen, sodass die Versorgung ununterbrochen gewährleistet wird und die </w:t>
      </w:r>
      <w:r w:rsidRPr="00A74BCD">
        <w:rPr>
          <w:rFonts w:ascii="Arial" w:hAnsi="Arial" w:cs="Arial"/>
          <w:color w:val="000000"/>
          <w:sz w:val="22"/>
          <w:szCs w:val="22"/>
          <w:lang w:val="de-DE"/>
        </w:rPr>
        <w:lastRenderedPageBreak/>
        <w:t>Rufnummer übernommen werden kann“, so Martin Stadie, Vertriebsleiter</w:t>
      </w:r>
      <w:r w:rsidR="00650371">
        <w:rPr>
          <w:rFonts w:ascii="Arial" w:hAnsi="Arial" w:cs="Arial"/>
          <w:color w:val="000000"/>
          <w:sz w:val="22"/>
          <w:szCs w:val="22"/>
          <w:lang w:val="de-DE"/>
        </w:rPr>
        <w:t xml:space="preserve"> bei</w:t>
      </w:r>
      <w:r w:rsidRPr="00A74BCD">
        <w:rPr>
          <w:rFonts w:ascii="Arial" w:hAnsi="Arial" w:cs="Arial"/>
          <w:color w:val="000000"/>
          <w:sz w:val="22"/>
          <w:szCs w:val="22"/>
          <w:lang w:val="de-DE"/>
        </w:rPr>
        <w:t xml:space="preserve"> TNG. „Die Besonderheit ist, dass die Kunden während der gesamten Restvertragslaufzeit ohne Doppelbelastung kostenlos über ihren neuen Glasfaseranschluss im Internet surfen können.“</w:t>
      </w:r>
    </w:p>
    <w:p w14:paraId="516439AC" w14:textId="77777777" w:rsidR="0075619B" w:rsidRDefault="0075619B" w:rsidP="00A74BCD">
      <w:pPr>
        <w:spacing w:line="360" w:lineRule="exact"/>
        <w:rPr>
          <w:rFonts w:ascii="Arial" w:hAnsi="Arial" w:cs="Arial"/>
          <w:sz w:val="22"/>
          <w:szCs w:val="22"/>
          <w:lang w:val="de-DE"/>
        </w:rPr>
      </w:pPr>
    </w:p>
    <w:p w14:paraId="221B08DE" w14:textId="77777777" w:rsidR="004C74F0" w:rsidRPr="00A74BCD" w:rsidRDefault="004C74F0" w:rsidP="004C74F0">
      <w:pPr>
        <w:spacing w:line="360" w:lineRule="exact"/>
        <w:rPr>
          <w:rFonts w:ascii="Arial" w:hAnsi="Arial" w:cs="Arial"/>
          <w:color w:val="000000"/>
          <w:sz w:val="22"/>
          <w:szCs w:val="22"/>
          <w:lang w:val="de-DE"/>
        </w:rPr>
      </w:pPr>
      <w:r w:rsidRPr="00A74BCD">
        <w:rPr>
          <w:rFonts w:ascii="Arial" w:hAnsi="Arial" w:cs="Arial"/>
          <w:color w:val="000000"/>
          <w:sz w:val="22"/>
          <w:szCs w:val="22"/>
          <w:lang w:val="de-DE"/>
        </w:rPr>
        <w:t>Gemeinsam mit dem Zweckverband Ostholstein (ZVO) verfolgt die TNG Stadtnetz GmbH (TNG) das Ziel des Glasfaserausbaus. Das inhabergeführte Kieler Unternehmen TNG hat sich über die letzten Jahre zu einem der Hauptakteure bei der Breitbandversorgung in Norddeutschland entwickelt. Ende Juni wurde TNG offiziell als Pächter und Betreiber des zu errichtenden kommunalen Glasfasernetzes in Ostholstein vorgestellt. Das flächendeckende Netz gehört den Bürgerinnen und Bürgern und wird diese zukunftssicher mit schnellem Internet versorgen. Für die Vorvermarktungen in allen 29 Gemeinden, wird das gesamte Vermarktungsgebiet Ostholstein bis Mitte 2019 in einzelne Aktionsgebiete unterteilt, in denen Vorvermarktungen über einen Zeitraum von fünf bis sechs Wochen durchgeführt werden. Ziel der Vorvermarktungen ist es, mit mindestens 60 % aller Haushalte pro Aktionsgebiet einen Vorvertrag abzuschließen, damit ein Ausbau stattfinden kann.</w:t>
      </w:r>
    </w:p>
    <w:p w14:paraId="3F4A57E7" w14:textId="77777777" w:rsidR="004C74F0" w:rsidRDefault="004C74F0" w:rsidP="00A74BCD">
      <w:pPr>
        <w:spacing w:line="360" w:lineRule="exact"/>
        <w:rPr>
          <w:rFonts w:ascii="Arial" w:hAnsi="Arial" w:cs="Arial"/>
          <w:sz w:val="22"/>
          <w:szCs w:val="22"/>
          <w:lang w:val="de-DE"/>
        </w:rPr>
      </w:pPr>
    </w:p>
    <w:p w14:paraId="4F945318" w14:textId="77777777" w:rsidR="00A74BCD" w:rsidRDefault="009B5037" w:rsidP="0083509F">
      <w:pPr>
        <w:pStyle w:val="Text"/>
        <w:spacing w:line="360" w:lineRule="exact"/>
        <w:outlineLvl w:val="0"/>
        <w:rPr>
          <w:rFonts w:ascii="Arial" w:hAnsi="Arial" w:cs="Arial"/>
          <w:b/>
          <w:bCs/>
        </w:rPr>
      </w:pPr>
      <w:r w:rsidRPr="00A74BCD">
        <w:rPr>
          <w:rFonts w:ascii="Arial" w:hAnsi="Arial" w:cs="Arial"/>
          <w:b/>
          <w:bCs/>
        </w:rPr>
        <w:t>TNG Stadtnetz GmbH</w:t>
      </w:r>
    </w:p>
    <w:p w14:paraId="71F581A1" w14:textId="0844A6E6" w:rsidR="00AD2892" w:rsidRPr="00A74BCD" w:rsidRDefault="009B5037" w:rsidP="0083509F">
      <w:pPr>
        <w:pStyle w:val="Text"/>
        <w:spacing w:line="360" w:lineRule="exact"/>
        <w:outlineLvl w:val="0"/>
        <w:rPr>
          <w:rFonts w:ascii="Arial" w:hAnsi="Arial" w:cs="Arial"/>
        </w:rPr>
      </w:pPr>
      <w:r w:rsidRPr="00A74BCD">
        <w:rPr>
          <w:rFonts w:ascii="Arial" w:hAnsi="Arial" w:cs="Arial"/>
        </w:rPr>
        <w:t>Projensdorfer Straße 324</w:t>
      </w:r>
    </w:p>
    <w:p w14:paraId="727AFC7D" w14:textId="77777777" w:rsidR="00AD2892" w:rsidRDefault="009B5037" w:rsidP="00A74BCD">
      <w:pPr>
        <w:pStyle w:val="Text"/>
        <w:spacing w:line="360" w:lineRule="exact"/>
        <w:rPr>
          <w:rFonts w:ascii="Arial" w:hAnsi="Arial" w:cs="Arial"/>
        </w:rPr>
      </w:pPr>
      <w:r w:rsidRPr="00A74BCD">
        <w:rPr>
          <w:rFonts w:ascii="Arial" w:hAnsi="Arial" w:cs="Arial"/>
        </w:rPr>
        <w:t>24106 Kiel</w:t>
      </w:r>
    </w:p>
    <w:p w14:paraId="378C006E" w14:textId="77777777" w:rsidR="00C0749F" w:rsidRPr="00A74BCD" w:rsidRDefault="00C0749F" w:rsidP="00A74BCD">
      <w:pPr>
        <w:pStyle w:val="Text"/>
        <w:spacing w:line="360" w:lineRule="exact"/>
        <w:rPr>
          <w:rFonts w:ascii="Arial" w:hAnsi="Arial" w:cs="Arial"/>
        </w:rPr>
      </w:pPr>
    </w:p>
    <w:p w14:paraId="5D5CAB8A" w14:textId="5BFFA93B" w:rsidR="00AD2892" w:rsidRPr="00A74BCD" w:rsidRDefault="0075619B" w:rsidP="0083509F">
      <w:pPr>
        <w:pStyle w:val="Text"/>
        <w:spacing w:line="360" w:lineRule="exact"/>
        <w:outlineLvl w:val="0"/>
        <w:rPr>
          <w:rFonts w:ascii="Arial" w:hAnsi="Arial" w:cs="Arial"/>
          <w:b/>
          <w:bCs/>
        </w:rPr>
      </w:pPr>
      <w:r w:rsidRPr="00A74BCD">
        <w:rPr>
          <w:rFonts w:ascii="Arial" w:hAnsi="Arial" w:cs="Arial"/>
          <w:b/>
          <w:bCs/>
        </w:rPr>
        <w:t>Presskontakt</w:t>
      </w:r>
      <w:r w:rsidR="009B5037" w:rsidRPr="00A74BCD">
        <w:rPr>
          <w:rFonts w:ascii="Arial" w:hAnsi="Arial" w:cs="Arial"/>
          <w:b/>
          <w:bCs/>
        </w:rPr>
        <w:t>:</w:t>
      </w:r>
    </w:p>
    <w:p w14:paraId="026FABD1" w14:textId="413D195F" w:rsidR="00D410E1" w:rsidRPr="00A74BCD" w:rsidRDefault="00F94BA2" w:rsidP="00A74BCD">
      <w:pPr>
        <w:pStyle w:val="Text"/>
        <w:spacing w:line="360" w:lineRule="exact"/>
        <w:rPr>
          <w:rFonts w:ascii="Arial" w:hAnsi="Arial" w:cs="Arial"/>
        </w:rPr>
      </w:pPr>
      <w:r w:rsidRPr="00A74BCD">
        <w:rPr>
          <w:rFonts w:ascii="Arial" w:hAnsi="Arial" w:cs="Arial"/>
        </w:rPr>
        <w:t>Nadine Osterndorff, Marketing</w:t>
      </w:r>
      <w:r w:rsidRPr="00A74BCD">
        <w:rPr>
          <w:rFonts w:ascii="Arial" w:hAnsi="Arial" w:cs="Arial"/>
        </w:rPr>
        <w:br/>
      </w:r>
      <w:hyperlink r:id="rId8" w:history="1">
        <w:r w:rsidRPr="00A74BCD">
          <w:rPr>
            <w:rStyle w:val="Link"/>
            <w:rFonts w:ascii="Arial" w:hAnsi="Arial" w:cs="Arial"/>
          </w:rPr>
          <w:t>nosterndorff@tng.de</w:t>
        </w:r>
      </w:hyperlink>
      <w:r w:rsidRPr="00A74BCD">
        <w:rPr>
          <w:rFonts w:ascii="Arial" w:hAnsi="Arial" w:cs="Arial"/>
        </w:rPr>
        <w:br/>
        <w:t>Tel.: 0431-7097-10</w:t>
      </w:r>
    </w:p>
    <w:p w14:paraId="41F2068A" w14:textId="77777777" w:rsidR="00AD2892" w:rsidRPr="00A74BCD" w:rsidRDefault="00AD2892" w:rsidP="00A74BCD">
      <w:pPr>
        <w:pStyle w:val="Text"/>
        <w:spacing w:line="360" w:lineRule="exact"/>
        <w:ind w:left="2835" w:hanging="2835"/>
        <w:rPr>
          <w:rFonts w:ascii="Arial" w:hAnsi="Arial" w:cs="Arial"/>
        </w:rPr>
      </w:pPr>
    </w:p>
    <w:sectPr w:rsidR="00AD2892" w:rsidRPr="00A74BCD">
      <w:head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08E5C" w14:textId="77777777" w:rsidR="00704DC3" w:rsidRDefault="00704DC3">
      <w:r>
        <w:separator/>
      </w:r>
    </w:p>
  </w:endnote>
  <w:endnote w:type="continuationSeparator" w:id="0">
    <w:p w14:paraId="74DE2003" w14:textId="77777777" w:rsidR="00704DC3" w:rsidRDefault="0070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237F4" w14:textId="77777777" w:rsidR="00704DC3" w:rsidRDefault="00704DC3">
      <w:r>
        <w:separator/>
      </w:r>
    </w:p>
  </w:footnote>
  <w:footnote w:type="continuationSeparator" w:id="0">
    <w:p w14:paraId="60489827" w14:textId="77777777" w:rsidR="00704DC3" w:rsidRDefault="00704D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9678A" w14:textId="4CF7A470" w:rsidR="00276388" w:rsidRDefault="00276388" w:rsidP="00276388">
    <w:pPr>
      <w:pStyle w:val="Kopf-undFuzeilen"/>
      <w:tabs>
        <w:tab w:val="clear" w:pos="9020"/>
        <w:tab w:val="center" w:pos="4819"/>
        <w:tab w:val="right" w:pos="9638"/>
      </w:tabs>
      <w:jc w:val="right"/>
    </w:pPr>
    <w:r>
      <w:rPr>
        <w:noProof/>
        <w:lang w:eastAsia="de-DE"/>
      </w:rPr>
      <w:drawing>
        <wp:anchor distT="0" distB="0" distL="114300" distR="114300" simplePos="0" relativeHeight="251659264" behindDoc="1" locked="0" layoutInCell="1" allowOverlap="1" wp14:anchorId="7C9346B0" wp14:editId="26B37FAD">
          <wp:simplePos x="0" y="0"/>
          <wp:positionH relativeFrom="column">
            <wp:posOffset>2985135</wp:posOffset>
          </wp:positionH>
          <wp:positionV relativeFrom="paragraph">
            <wp:posOffset>83185</wp:posOffset>
          </wp:positionV>
          <wp:extent cx="827405" cy="730250"/>
          <wp:effectExtent l="0" t="0" r="0" b="0"/>
          <wp:wrapTight wrapText="bothSides">
            <wp:wrapPolygon edited="0">
              <wp:start x="0" y="0"/>
              <wp:lineTo x="0" y="20849"/>
              <wp:lineTo x="20887" y="20849"/>
              <wp:lineTo x="20887" y="0"/>
              <wp:lineTo x="0" y="0"/>
            </wp:wrapPolygon>
          </wp:wrapTight>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 cstate="print">
                    <a:extLst>
                      <a:ext uri="{28A0092B-C50C-407E-A947-70E740481C1C}">
                        <a14:useLocalDpi xmlns:a14="http://schemas.microsoft.com/office/drawing/2010/main" val="0"/>
                      </a:ext>
                    </a:extLst>
                  </a:blip>
                  <a:srcRect l="7936" t="11306" r="10318" b="9369"/>
                  <a:stretch/>
                </pic:blipFill>
                <pic:spPr bwMode="auto">
                  <a:xfrm>
                    <a:off x="0" y="0"/>
                    <a:ext cx="827405" cy="730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1" locked="0" layoutInCell="1" allowOverlap="1" wp14:anchorId="09176943" wp14:editId="1C7488D1">
          <wp:simplePos x="0" y="0"/>
          <wp:positionH relativeFrom="column">
            <wp:posOffset>4356735</wp:posOffset>
          </wp:positionH>
          <wp:positionV relativeFrom="paragraph">
            <wp:posOffset>92710</wp:posOffset>
          </wp:positionV>
          <wp:extent cx="1763395" cy="395605"/>
          <wp:effectExtent l="0" t="0" r="8255" b="4445"/>
          <wp:wrapTight wrapText="bothSides">
            <wp:wrapPolygon edited="0">
              <wp:start x="0" y="0"/>
              <wp:lineTo x="0" y="20803"/>
              <wp:lineTo x="21468" y="20803"/>
              <wp:lineTo x="21468"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77777777" w:rsidR="00276388" w:rsidRDefault="00276388" w:rsidP="00276388">
    <w:pPr>
      <w:pStyle w:val="Kopf-undFuzeilen"/>
      <w:tabs>
        <w:tab w:val="clear" w:pos="9020"/>
        <w:tab w:val="center" w:pos="4819"/>
        <w:tab w:val="right" w:pos="9638"/>
      </w:tabs>
      <w:jc w:val="right"/>
    </w:pPr>
  </w:p>
  <w:p w14:paraId="62D34C00" w14:textId="77777777" w:rsidR="00276388" w:rsidRDefault="00276388" w:rsidP="00276388">
    <w:pPr>
      <w:pStyle w:val="Kopf-undFuzeilen"/>
      <w:tabs>
        <w:tab w:val="clear" w:pos="9020"/>
        <w:tab w:val="center" w:pos="4819"/>
        <w:tab w:val="left" w:pos="8280"/>
        <w:tab w:val="right" w:pos="9638"/>
      </w:tabs>
      <w:jc w:val="right"/>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D2892"/>
    <w:rsid w:val="00040B7D"/>
    <w:rsid w:val="0004709E"/>
    <w:rsid w:val="000825F3"/>
    <w:rsid w:val="00117335"/>
    <w:rsid w:val="001445F5"/>
    <w:rsid w:val="00161233"/>
    <w:rsid w:val="001E3E54"/>
    <w:rsid w:val="001F26B8"/>
    <w:rsid w:val="0021444B"/>
    <w:rsid w:val="00231F06"/>
    <w:rsid w:val="002635D8"/>
    <w:rsid w:val="00276388"/>
    <w:rsid w:val="002D6D33"/>
    <w:rsid w:val="002E1D59"/>
    <w:rsid w:val="002F1910"/>
    <w:rsid w:val="002F6768"/>
    <w:rsid w:val="00347377"/>
    <w:rsid w:val="00375E7D"/>
    <w:rsid w:val="003E33FE"/>
    <w:rsid w:val="003E445D"/>
    <w:rsid w:val="00401712"/>
    <w:rsid w:val="004032EF"/>
    <w:rsid w:val="00473C33"/>
    <w:rsid w:val="00482AFC"/>
    <w:rsid w:val="00484D43"/>
    <w:rsid w:val="004C74F0"/>
    <w:rsid w:val="004D38D2"/>
    <w:rsid w:val="004F3115"/>
    <w:rsid w:val="00505FE7"/>
    <w:rsid w:val="00507C0E"/>
    <w:rsid w:val="005639BC"/>
    <w:rsid w:val="005928A0"/>
    <w:rsid w:val="005A019A"/>
    <w:rsid w:val="005D0DDF"/>
    <w:rsid w:val="005E2BCF"/>
    <w:rsid w:val="00641DA5"/>
    <w:rsid w:val="00650371"/>
    <w:rsid w:val="00687753"/>
    <w:rsid w:val="006A5D51"/>
    <w:rsid w:val="006B0AEE"/>
    <w:rsid w:val="006E5C29"/>
    <w:rsid w:val="00704DC3"/>
    <w:rsid w:val="0075619B"/>
    <w:rsid w:val="00796C5E"/>
    <w:rsid w:val="00797770"/>
    <w:rsid w:val="007C2F99"/>
    <w:rsid w:val="00820F7C"/>
    <w:rsid w:val="00833E9A"/>
    <w:rsid w:val="0083509F"/>
    <w:rsid w:val="0084618B"/>
    <w:rsid w:val="00850861"/>
    <w:rsid w:val="008804EF"/>
    <w:rsid w:val="00880CEB"/>
    <w:rsid w:val="008A6A14"/>
    <w:rsid w:val="008D2401"/>
    <w:rsid w:val="008E6D2B"/>
    <w:rsid w:val="008E7DAE"/>
    <w:rsid w:val="00922F61"/>
    <w:rsid w:val="0094315E"/>
    <w:rsid w:val="00947D26"/>
    <w:rsid w:val="00966203"/>
    <w:rsid w:val="009675BD"/>
    <w:rsid w:val="00972509"/>
    <w:rsid w:val="00972B52"/>
    <w:rsid w:val="009B5037"/>
    <w:rsid w:val="009F2799"/>
    <w:rsid w:val="009F66FD"/>
    <w:rsid w:val="00A2547F"/>
    <w:rsid w:val="00A74BCD"/>
    <w:rsid w:val="00A93DE9"/>
    <w:rsid w:val="00AC46A1"/>
    <w:rsid w:val="00AD2892"/>
    <w:rsid w:val="00AF0040"/>
    <w:rsid w:val="00AF40E1"/>
    <w:rsid w:val="00B64819"/>
    <w:rsid w:val="00B811A0"/>
    <w:rsid w:val="00BC08C2"/>
    <w:rsid w:val="00BF300E"/>
    <w:rsid w:val="00C0749F"/>
    <w:rsid w:val="00C176E7"/>
    <w:rsid w:val="00C83FC0"/>
    <w:rsid w:val="00C92D58"/>
    <w:rsid w:val="00CB2772"/>
    <w:rsid w:val="00CB4241"/>
    <w:rsid w:val="00D31F3B"/>
    <w:rsid w:val="00D410E1"/>
    <w:rsid w:val="00D540EE"/>
    <w:rsid w:val="00D7772F"/>
    <w:rsid w:val="00D777CD"/>
    <w:rsid w:val="00DB126F"/>
    <w:rsid w:val="00DC6177"/>
    <w:rsid w:val="00DD1430"/>
    <w:rsid w:val="00DD1D33"/>
    <w:rsid w:val="00DF15FB"/>
    <w:rsid w:val="00E00A58"/>
    <w:rsid w:val="00E4111A"/>
    <w:rsid w:val="00E41176"/>
    <w:rsid w:val="00E64D12"/>
    <w:rsid w:val="00EC69CE"/>
    <w:rsid w:val="00ED642F"/>
    <w:rsid w:val="00F133D7"/>
    <w:rsid w:val="00F430DF"/>
    <w:rsid w:val="00F523DE"/>
    <w:rsid w:val="00F7633C"/>
    <w:rsid w:val="00F94BA2"/>
    <w:rsid w:val="00FE326B"/>
    <w:rsid w:val="00FF01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4D70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pBdr>
        <w:top w:val="none" w:sz="0" w:space="0" w:color="auto"/>
        <w:left w:val="none" w:sz="0" w:space="0" w:color="auto"/>
        <w:bottom w:val="none" w:sz="0" w:space="0" w:color="auto"/>
        <w:right w:val="none" w:sz="0" w:space="0" w:color="auto"/>
        <w:between w:val="none" w:sz="0" w:space="0" w:color="auto"/>
        <w:bar w:val="none" w:sz="0" w:color="auto"/>
      </w:pBdr>
      <w:tabs>
        <w:tab w:val="left" w:pos="580"/>
      </w:tabs>
      <w:spacing w:before="120"/>
    </w:pPr>
    <w:rPr>
      <w:rFonts w:ascii="Helvetica" w:eastAsia="Times New Roman" w:hAnsi="Helvetica"/>
      <w:b/>
      <w:szCs w:val="20"/>
      <w:bdr w:val="none" w:sz="0" w:space="0" w:color="auto"/>
      <w:lang w:val="de-DE" w:eastAsia="de-DE"/>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de-DE"/>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lang w:val="de-DE"/>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ng.de/flott" TargetMode="External"/><Relationship Id="rId8" Type="http://schemas.openxmlformats.org/officeDocument/2006/relationships/hyperlink" Target="mailto:nosterndorff@tng.d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tif"/></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5542</Characters>
  <Application>Microsoft Macintosh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Nadine Osterndorff</cp:lastModifiedBy>
  <cp:revision>7</cp:revision>
  <cp:lastPrinted>2017-12-01T10:26:00Z</cp:lastPrinted>
  <dcterms:created xsi:type="dcterms:W3CDTF">2017-12-04T09:22:00Z</dcterms:created>
  <dcterms:modified xsi:type="dcterms:W3CDTF">2018-01-11T15:51:00Z</dcterms:modified>
</cp:coreProperties>
</file>