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DF0C" w14:textId="77777777" w:rsidR="00A754B3" w:rsidRDefault="00A754B3" w:rsidP="006D1A7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Pressemitteilung</w:t>
      </w:r>
    </w:p>
    <w:p w14:paraId="6804A06E" w14:textId="77777777" w:rsidR="00A754B3" w:rsidRDefault="00A754B3" w:rsidP="006D1A70">
      <w:pPr>
        <w:spacing w:after="0" w:line="240" w:lineRule="auto"/>
        <w:rPr>
          <w:rFonts w:ascii="Arial" w:hAnsi="Arial" w:cs="Arial"/>
          <w:b/>
          <w:sz w:val="28"/>
        </w:rPr>
      </w:pPr>
    </w:p>
    <w:p w14:paraId="148B8A55" w14:textId="77777777" w:rsidR="006D1A70" w:rsidRPr="004B2460" w:rsidRDefault="006D1A70" w:rsidP="006D1A7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Gemeinsam den </w:t>
      </w:r>
      <w:r w:rsidRPr="004B2460">
        <w:rPr>
          <w:rFonts w:ascii="Arial" w:hAnsi="Arial" w:cs="Arial"/>
          <w:b/>
          <w:sz w:val="28"/>
        </w:rPr>
        <w:t>Infrastrukturausbau</w:t>
      </w:r>
      <w:r>
        <w:rPr>
          <w:rFonts w:ascii="Arial" w:hAnsi="Arial" w:cs="Arial"/>
          <w:b/>
          <w:sz w:val="28"/>
        </w:rPr>
        <w:t xml:space="preserve"> voranbringen </w:t>
      </w:r>
    </w:p>
    <w:p w14:paraId="4846A7B6" w14:textId="77777777" w:rsidR="006D1A70" w:rsidRDefault="006D1A70" w:rsidP="006D1A70">
      <w:pPr>
        <w:spacing w:after="0" w:line="240" w:lineRule="auto"/>
        <w:rPr>
          <w:rFonts w:ascii="Arial" w:hAnsi="Arial" w:cs="Arial"/>
        </w:rPr>
      </w:pPr>
    </w:p>
    <w:p w14:paraId="599CB9DF" w14:textId="77777777" w:rsidR="00CA0C07" w:rsidRDefault="00CA0C07" w:rsidP="00CA0C07">
      <w:pPr>
        <w:pStyle w:val="Text"/>
        <w:numPr>
          <w:ilvl w:val="0"/>
          <w:numId w:val="1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Gemeindewerke Malente GmbH, Zweckverband Ostholstein und TNG Stadtnetz GmbH </w:t>
      </w:r>
      <w:r w:rsidR="006D4417">
        <w:rPr>
          <w:rFonts w:ascii="Arial" w:hAnsi="Arial" w:cs="Arial"/>
          <w:b/>
          <w:bCs/>
        </w:rPr>
        <w:t>kooperieren</w:t>
      </w:r>
    </w:p>
    <w:p w14:paraId="6C938829" w14:textId="77777777" w:rsidR="00CA0C07" w:rsidRDefault="00CA0C07" w:rsidP="00CA0C07">
      <w:pPr>
        <w:pStyle w:val="Text"/>
        <w:numPr>
          <w:ilvl w:val="0"/>
          <w:numId w:val="1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Baubelastungen für Bevölkerung und Kosten der Baumaßnahmen reduzieren</w:t>
      </w:r>
    </w:p>
    <w:p w14:paraId="72DB792A" w14:textId="77777777" w:rsidR="00CA0C07" w:rsidRDefault="00CA0C07" w:rsidP="00CA0C07">
      <w:pPr>
        <w:pStyle w:val="Text"/>
        <w:numPr>
          <w:ilvl w:val="0"/>
          <w:numId w:val="1"/>
        </w:numPr>
        <w:spacing w:line="360" w:lineRule="exact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Schaffung eines Kombiprodukts für Strom, Gas und Breitband</w:t>
      </w:r>
    </w:p>
    <w:p w14:paraId="68C42C3A" w14:textId="77777777" w:rsidR="006D1A70" w:rsidRPr="00C70686" w:rsidRDefault="006D1A70" w:rsidP="006D1A70">
      <w:pPr>
        <w:spacing w:after="0" w:line="240" w:lineRule="auto"/>
        <w:rPr>
          <w:rFonts w:ascii="Arial" w:hAnsi="Arial" w:cs="Arial"/>
        </w:rPr>
      </w:pPr>
    </w:p>
    <w:p w14:paraId="48E1A388" w14:textId="77777777" w:rsidR="00D441EE" w:rsidRDefault="00D441EE" w:rsidP="00CE43BA">
      <w:pPr>
        <w:spacing w:after="0" w:line="360" w:lineRule="auto"/>
        <w:rPr>
          <w:rFonts w:ascii="Arial" w:hAnsi="Arial" w:cs="Arial"/>
        </w:rPr>
      </w:pPr>
    </w:p>
    <w:p w14:paraId="134B78EB" w14:textId="77777777" w:rsidR="00CA0C07" w:rsidRDefault="006D1A70" w:rsidP="00CE4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Malente, 12. Juli 2018 – </w:t>
      </w:r>
      <w:r w:rsidRPr="00C70686">
        <w:rPr>
          <w:rFonts w:ascii="Arial" w:hAnsi="Arial" w:cs="Arial"/>
        </w:rPr>
        <w:t>Die Gemeindewerke Malente GmbH (GWM), der</w:t>
      </w:r>
      <w:r>
        <w:rPr>
          <w:rFonts w:ascii="Arial" w:hAnsi="Arial" w:cs="Arial"/>
        </w:rPr>
        <w:t xml:space="preserve"> Zweckverband Ostholstein</w:t>
      </w:r>
      <w:r w:rsidRPr="00C70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C70686">
        <w:rPr>
          <w:rFonts w:ascii="Arial" w:hAnsi="Arial" w:cs="Arial"/>
        </w:rPr>
        <w:t>ZVO</w:t>
      </w:r>
      <w:r>
        <w:rPr>
          <w:rFonts w:ascii="Arial" w:hAnsi="Arial" w:cs="Arial"/>
        </w:rPr>
        <w:t>)</w:t>
      </w:r>
      <w:r w:rsidRPr="00C70686">
        <w:rPr>
          <w:rFonts w:ascii="Arial" w:hAnsi="Arial" w:cs="Arial"/>
        </w:rPr>
        <w:t xml:space="preserve"> und die TNG</w:t>
      </w:r>
      <w:r>
        <w:rPr>
          <w:rFonts w:ascii="Arial" w:hAnsi="Arial" w:cs="Arial"/>
        </w:rPr>
        <w:t xml:space="preserve"> Stadtnetz GmbH (TNG)</w:t>
      </w:r>
      <w:r w:rsidRPr="00C70686">
        <w:rPr>
          <w:rFonts w:ascii="Arial" w:hAnsi="Arial" w:cs="Arial"/>
        </w:rPr>
        <w:t xml:space="preserve"> </w:t>
      </w:r>
      <w:r w:rsidR="006D4417">
        <w:rPr>
          <w:rFonts w:ascii="Arial" w:hAnsi="Arial" w:cs="Arial"/>
        </w:rPr>
        <w:t>kooperieren</w:t>
      </w:r>
      <w:r w:rsidR="00CA0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Bad Malente-</w:t>
      </w:r>
      <w:proofErr w:type="spellStart"/>
      <w:r>
        <w:rPr>
          <w:rFonts w:ascii="Arial" w:hAnsi="Arial" w:cs="Arial"/>
        </w:rPr>
        <w:t>Gremsmühlen</w:t>
      </w:r>
      <w:proofErr w:type="spellEnd"/>
      <w:r w:rsidR="00CA0C07">
        <w:rPr>
          <w:rFonts w:ascii="Arial" w:hAnsi="Arial" w:cs="Arial"/>
        </w:rPr>
        <w:t>.</w:t>
      </w:r>
    </w:p>
    <w:p w14:paraId="516A810C" w14:textId="77777777" w:rsidR="00CA0C07" w:rsidRDefault="00CA0C07" w:rsidP="00CE43BA">
      <w:pPr>
        <w:spacing w:after="0" w:line="360" w:lineRule="auto"/>
        <w:rPr>
          <w:rFonts w:ascii="Arial" w:hAnsi="Arial" w:cs="Arial"/>
        </w:rPr>
      </w:pPr>
    </w:p>
    <w:p w14:paraId="7DE5939B" w14:textId="77777777" w:rsidR="00747870" w:rsidRDefault="00CA0C07" w:rsidP="00CE4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Derzeit vermarkten die GMW ihr Projekt „GUTE IDEE – Strom und Gas für Malente“ und TNG den Glasfaserausbau im Hauptort der Gemeinde Malente noch jeweils für sich. Nun </w:t>
      </w:r>
      <w:r w:rsidR="006D4417">
        <w:rPr>
          <w:rFonts w:ascii="Arial" w:hAnsi="Arial" w:cs="Arial"/>
          <w:color w:val="000000"/>
        </w:rPr>
        <w:t>bündeln</w:t>
      </w:r>
      <w:r>
        <w:rPr>
          <w:rFonts w:ascii="Arial" w:hAnsi="Arial" w:cs="Arial"/>
          <w:color w:val="000000"/>
        </w:rPr>
        <w:t xml:space="preserve"> die beiden Unternehmen ihre Aktivitäten und Ressourcen</w:t>
      </w:r>
      <w:r w:rsidR="007338D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Auch der ZVO, mit dem TNG in den ländlichen, unterversorgten Gebieten Ostholsteins das Projekt „GO! Glasfaserausbau Ostholstein“ umsetzt, </w:t>
      </w:r>
      <w:r w:rsidR="006D4417">
        <w:rPr>
          <w:rFonts w:ascii="Arial" w:hAnsi="Arial" w:cs="Arial"/>
          <w:color w:val="000000"/>
        </w:rPr>
        <w:t>ist</w:t>
      </w:r>
      <w:r>
        <w:rPr>
          <w:rFonts w:ascii="Arial" w:hAnsi="Arial" w:cs="Arial"/>
          <w:color w:val="000000"/>
        </w:rPr>
        <w:t xml:space="preserve"> Teil dieser Kooperation. </w:t>
      </w:r>
      <w:r w:rsidR="00027FCD" w:rsidRPr="00C70686">
        <w:rPr>
          <w:rFonts w:ascii="Arial" w:hAnsi="Arial" w:cs="Arial"/>
        </w:rPr>
        <w:t xml:space="preserve">Der ZVO stellt </w:t>
      </w:r>
      <w:r w:rsidR="00403B68">
        <w:rPr>
          <w:rFonts w:ascii="Arial" w:hAnsi="Arial" w:cs="Arial"/>
        </w:rPr>
        <w:t xml:space="preserve">dabei </w:t>
      </w:r>
      <w:r w:rsidR="00027FCD" w:rsidRPr="00C70686">
        <w:rPr>
          <w:rFonts w:ascii="Arial" w:hAnsi="Arial" w:cs="Arial"/>
        </w:rPr>
        <w:t>seine Kompetenz im Bau und Anschluss von Kunden bereit, die GWM und die TNG bündeln ihre vertrieblichen Aktivitäten für die Vermarktung eines Kombiprodukt</w:t>
      </w:r>
      <w:r w:rsidR="00027FCD">
        <w:rPr>
          <w:rFonts w:ascii="Arial" w:hAnsi="Arial" w:cs="Arial"/>
        </w:rPr>
        <w:t>e</w:t>
      </w:r>
      <w:r w:rsidR="00027FCD" w:rsidRPr="00C70686">
        <w:rPr>
          <w:rFonts w:ascii="Arial" w:hAnsi="Arial" w:cs="Arial"/>
        </w:rPr>
        <w:t>s</w:t>
      </w:r>
      <w:r w:rsidR="00027FCD">
        <w:rPr>
          <w:rFonts w:ascii="Arial" w:hAnsi="Arial" w:cs="Arial"/>
        </w:rPr>
        <w:t xml:space="preserve"> für </w:t>
      </w:r>
      <w:r w:rsidR="00027FCD" w:rsidRPr="00C70686">
        <w:rPr>
          <w:rFonts w:ascii="Arial" w:hAnsi="Arial" w:cs="Arial"/>
        </w:rPr>
        <w:t xml:space="preserve">Strom, Gas und </w:t>
      </w:r>
      <w:r w:rsidR="00403B68">
        <w:rPr>
          <w:rFonts w:ascii="Arial" w:hAnsi="Arial" w:cs="Arial"/>
        </w:rPr>
        <w:t>Breitband.</w:t>
      </w:r>
    </w:p>
    <w:p w14:paraId="6B5C90E0" w14:textId="77777777" w:rsidR="00747870" w:rsidRDefault="00747870" w:rsidP="00CE43BA">
      <w:pPr>
        <w:spacing w:after="0" w:line="360" w:lineRule="auto"/>
        <w:rPr>
          <w:rFonts w:ascii="Arial" w:hAnsi="Arial" w:cs="Arial"/>
        </w:rPr>
      </w:pPr>
    </w:p>
    <w:p w14:paraId="592ECD0C" w14:textId="77777777" w:rsidR="00103F35" w:rsidRDefault="00103F35" w:rsidP="00CE43BA">
      <w:pPr>
        <w:spacing w:after="0" w:line="360" w:lineRule="auto"/>
        <w:rPr>
          <w:rFonts w:ascii="Arial" w:hAnsi="Arial" w:cs="Arial"/>
        </w:rPr>
      </w:pPr>
      <w:r w:rsidRPr="00C70686">
        <w:rPr>
          <w:rFonts w:ascii="Arial" w:hAnsi="Arial" w:cs="Arial"/>
        </w:rPr>
        <w:t>Hintergrund des Zusammenwirkens in Bad Malente-</w:t>
      </w:r>
      <w:proofErr w:type="spellStart"/>
      <w:r w:rsidRPr="00C70686">
        <w:rPr>
          <w:rFonts w:ascii="Arial" w:hAnsi="Arial" w:cs="Arial"/>
        </w:rPr>
        <w:t>Gremsmühlen</w:t>
      </w:r>
      <w:proofErr w:type="spellEnd"/>
      <w:r w:rsidRPr="00C70686">
        <w:rPr>
          <w:rFonts w:ascii="Arial" w:hAnsi="Arial" w:cs="Arial"/>
        </w:rPr>
        <w:t xml:space="preserve">, </w:t>
      </w:r>
      <w:r w:rsidR="00632D9E" w:rsidRPr="00C70686">
        <w:rPr>
          <w:rFonts w:ascii="Arial" w:hAnsi="Arial" w:cs="Arial"/>
        </w:rPr>
        <w:t xml:space="preserve">ist </w:t>
      </w:r>
      <w:r w:rsidR="006D1A70">
        <w:rPr>
          <w:rFonts w:ascii="Arial" w:hAnsi="Arial" w:cs="Arial"/>
        </w:rPr>
        <w:t>unter anderem</w:t>
      </w:r>
      <w:r w:rsidR="008838E7" w:rsidRPr="00C70686">
        <w:rPr>
          <w:rFonts w:ascii="Arial" w:hAnsi="Arial" w:cs="Arial"/>
        </w:rPr>
        <w:t xml:space="preserve"> </w:t>
      </w:r>
      <w:r w:rsidR="00632D9E" w:rsidRPr="00C70686">
        <w:rPr>
          <w:rFonts w:ascii="Arial" w:hAnsi="Arial" w:cs="Arial"/>
        </w:rPr>
        <w:t>die Mitverlegung von Leitungen, so</w:t>
      </w:r>
      <w:r w:rsidR="00D5225F">
        <w:rPr>
          <w:rFonts w:ascii="Arial" w:hAnsi="Arial" w:cs="Arial"/>
        </w:rPr>
        <w:t xml:space="preserve"> </w:t>
      </w:r>
      <w:r w:rsidR="00632D9E" w:rsidRPr="00C70686">
        <w:rPr>
          <w:rFonts w:ascii="Arial" w:hAnsi="Arial" w:cs="Arial"/>
        </w:rPr>
        <w:t>dass die Belastung</w:t>
      </w:r>
      <w:r w:rsidR="008838E7" w:rsidRPr="00C70686">
        <w:rPr>
          <w:rFonts w:ascii="Arial" w:hAnsi="Arial" w:cs="Arial"/>
        </w:rPr>
        <w:t>en</w:t>
      </w:r>
      <w:r w:rsidR="00632D9E" w:rsidRPr="00C70686">
        <w:rPr>
          <w:rFonts w:ascii="Arial" w:hAnsi="Arial" w:cs="Arial"/>
        </w:rPr>
        <w:t xml:space="preserve"> der Bevölkerung,</w:t>
      </w:r>
      <w:r w:rsidR="006D1A70">
        <w:rPr>
          <w:rFonts w:ascii="Arial" w:hAnsi="Arial" w:cs="Arial"/>
        </w:rPr>
        <w:t xml:space="preserve"> Beeinträchtigung</w:t>
      </w:r>
      <w:r w:rsidR="00CB5D62">
        <w:rPr>
          <w:rFonts w:ascii="Arial" w:hAnsi="Arial" w:cs="Arial"/>
        </w:rPr>
        <w:t>en</w:t>
      </w:r>
      <w:r w:rsidR="00632D9E" w:rsidRPr="00C70686">
        <w:rPr>
          <w:rFonts w:ascii="Arial" w:hAnsi="Arial" w:cs="Arial"/>
        </w:rPr>
        <w:t xml:space="preserve"> des Verkehrs und der Infrastrukturen (z.B. Oberflächen von Straßen und Wegen) gezielt</w:t>
      </w:r>
      <w:r w:rsidR="008838E7" w:rsidRPr="00C70686">
        <w:rPr>
          <w:rFonts w:ascii="Arial" w:hAnsi="Arial" w:cs="Arial"/>
        </w:rPr>
        <w:t xml:space="preserve"> </w:t>
      </w:r>
      <w:r w:rsidR="00632D9E" w:rsidRPr="00C70686">
        <w:rPr>
          <w:rFonts w:ascii="Arial" w:hAnsi="Arial" w:cs="Arial"/>
        </w:rPr>
        <w:t>minimier</w:t>
      </w:r>
      <w:r w:rsidR="008838E7" w:rsidRPr="00C70686">
        <w:rPr>
          <w:rFonts w:ascii="Arial" w:hAnsi="Arial" w:cs="Arial"/>
        </w:rPr>
        <w:t>t</w:t>
      </w:r>
      <w:r w:rsidR="00632D9E" w:rsidRPr="00C70686">
        <w:rPr>
          <w:rFonts w:ascii="Arial" w:hAnsi="Arial" w:cs="Arial"/>
        </w:rPr>
        <w:t xml:space="preserve">, Synergien </w:t>
      </w:r>
      <w:r w:rsidR="00DF361D" w:rsidRPr="00CB5D62">
        <w:rPr>
          <w:rFonts w:ascii="Arial" w:hAnsi="Arial" w:cs="Arial"/>
        </w:rPr>
        <w:t>erz</w:t>
      </w:r>
      <w:r w:rsidR="00CB5D62">
        <w:rPr>
          <w:rFonts w:ascii="Arial" w:hAnsi="Arial" w:cs="Arial"/>
        </w:rPr>
        <w:t>eugt</w:t>
      </w:r>
      <w:r w:rsidR="00632D9E" w:rsidRPr="00DF361D">
        <w:rPr>
          <w:rFonts w:ascii="Arial" w:hAnsi="Arial" w:cs="Arial"/>
        </w:rPr>
        <w:t xml:space="preserve"> </w:t>
      </w:r>
      <w:r w:rsidR="00632D9E" w:rsidRPr="00C70686">
        <w:rPr>
          <w:rFonts w:ascii="Arial" w:hAnsi="Arial" w:cs="Arial"/>
        </w:rPr>
        <w:t>und Kosten bei Baumaßnahmen</w:t>
      </w:r>
      <w:r w:rsidR="008838E7" w:rsidRPr="00C70686">
        <w:rPr>
          <w:rFonts w:ascii="Arial" w:hAnsi="Arial" w:cs="Arial"/>
        </w:rPr>
        <w:t xml:space="preserve"> </w:t>
      </w:r>
      <w:r w:rsidR="00632D9E" w:rsidRPr="00C70686">
        <w:rPr>
          <w:rFonts w:ascii="Arial" w:hAnsi="Arial" w:cs="Arial"/>
        </w:rPr>
        <w:t>reduzier</w:t>
      </w:r>
      <w:r w:rsidR="008838E7" w:rsidRPr="00C70686">
        <w:rPr>
          <w:rFonts w:ascii="Arial" w:hAnsi="Arial" w:cs="Arial"/>
        </w:rPr>
        <w:t>t werden</w:t>
      </w:r>
      <w:r w:rsidR="00632D9E" w:rsidRPr="00C70686">
        <w:rPr>
          <w:rFonts w:ascii="Arial" w:hAnsi="Arial" w:cs="Arial"/>
        </w:rPr>
        <w:t>.</w:t>
      </w:r>
    </w:p>
    <w:p w14:paraId="737D1FF2" w14:textId="77777777" w:rsidR="00C70686" w:rsidRPr="00C70686" w:rsidRDefault="00C70686" w:rsidP="00CE43BA">
      <w:pPr>
        <w:spacing w:after="0" w:line="360" w:lineRule="auto"/>
        <w:rPr>
          <w:rFonts w:ascii="Arial" w:hAnsi="Arial" w:cs="Arial"/>
        </w:rPr>
      </w:pPr>
    </w:p>
    <w:p w14:paraId="223F77E8" w14:textId="77777777" w:rsidR="00C70686" w:rsidRPr="00C70686" w:rsidRDefault="00632D9E" w:rsidP="00CE43BA">
      <w:pPr>
        <w:spacing w:after="0" w:line="360" w:lineRule="auto"/>
        <w:rPr>
          <w:rFonts w:ascii="Arial" w:hAnsi="Arial" w:cs="Arial"/>
        </w:rPr>
      </w:pPr>
      <w:r w:rsidRPr="00C70686">
        <w:rPr>
          <w:rFonts w:ascii="Arial" w:hAnsi="Arial" w:cs="Arial"/>
        </w:rPr>
        <w:t xml:space="preserve">Die </w:t>
      </w:r>
      <w:r w:rsidR="00457FF0" w:rsidRPr="00C70686">
        <w:rPr>
          <w:rFonts w:ascii="Arial" w:hAnsi="Arial" w:cs="Arial"/>
        </w:rPr>
        <w:t>GWM</w:t>
      </w:r>
      <w:r w:rsidRPr="00C70686">
        <w:rPr>
          <w:rFonts w:ascii="Arial" w:hAnsi="Arial" w:cs="Arial"/>
        </w:rPr>
        <w:t xml:space="preserve"> freut sich über die </w:t>
      </w:r>
      <w:r w:rsidR="008838E7" w:rsidRPr="00C70686">
        <w:rPr>
          <w:rFonts w:ascii="Arial" w:hAnsi="Arial" w:cs="Arial"/>
        </w:rPr>
        <w:t xml:space="preserve">sehr </w:t>
      </w:r>
      <w:r w:rsidRPr="00C70686">
        <w:rPr>
          <w:rFonts w:ascii="Arial" w:hAnsi="Arial" w:cs="Arial"/>
        </w:rPr>
        <w:t>positive Resonanz der Kunden in Bad Malente-</w:t>
      </w:r>
      <w:proofErr w:type="spellStart"/>
      <w:r w:rsidRPr="00C70686">
        <w:rPr>
          <w:rFonts w:ascii="Arial" w:hAnsi="Arial" w:cs="Arial"/>
        </w:rPr>
        <w:t>Gremsmühlen</w:t>
      </w:r>
      <w:proofErr w:type="spellEnd"/>
      <w:r w:rsidRPr="00C70686">
        <w:rPr>
          <w:rFonts w:ascii="Arial" w:hAnsi="Arial" w:cs="Arial"/>
        </w:rPr>
        <w:t xml:space="preserve"> </w:t>
      </w:r>
      <w:r w:rsidR="00B50B35" w:rsidRPr="00C70686">
        <w:rPr>
          <w:rFonts w:ascii="Arial" w:hAnsi="Arial" w:cs="Arial"/>
        </w:rPr>
        <w:t xml:space="preserve">seit dem Vermarktungsstart </w:t>
      </w:r>
      <w:r w:rsidR="008838E7" w:rsidRPr="00C70686">
        <w:rPr>
          <w:rFonts w:ascii="Arial" w:hAnsi="Arial" w:cs="Arial"/>
        </w:rPr>
        <w:t>der „</w:t>
      </w:r>
      <w:r w:rsidRPr="00C70686">
        <w:rPr>
          <w:rFonts w:ascii="Arial" w:hAnsi="Arial" w:cs="Arial"/>
        </w:rPr>
        <w:t>GUTE</w:t>
      </w:r>
      <w:r w:rsidR="008838E7" w:rsidRPr="00C70686">
        <w:rPr>
          <w:rFonts w:ascii="Arial" w:hAnsi="Arial" w:cs="Arial"/>
        </w:rPr>
        <w:t>N</w:t>
      </w:r>
      <w:r w:rsidRPr="00C70686">
        <w:rPr>
          <w:rFonts w:ascii="Arial" w:hAnsi="Arial" w:cs="Arial"/>
        </w:rPr>
        <w:t xml:space="preserve"> IDEE</w:t>
      </w:r>
      <w:r w:rsidR="008838E7" w:rsidRPr="00C70686">
        <w:rPr>
          <w:rFonts w:ascii="Arial" w:hAnsi="Arial" w:cs="Arial"/>
        </w:rPr>
        <w:t xml:space="preserve"> – </w:t>
      </w:r>
      <w:r w:rsidRPr="00C70686">
        <w:rPr>
          <w:rFonts w:ascii="Arial" w:hAnsi="Arial" w:cs="Arial"/>
        </w:rPr>
        <w:t>Strom und Gas für Malente</w:t>
      </w:r>
      <w:r w:rsidR="008838E7" w:rsidRPr="00C70686">
        <w:rPr>
          <w:rFonts w:ascii="Arial" w:hAnsi="Arial" w:cs="Arial"/>
        </w:rPr>
        <w:t>“</w:t>
      </w:r>
      <w:r w:rsidRPr="00C70686">
        <w:rPr>
          <w:rFonts w:ascii="Arial" w:hAnsi="Arial" w:cs="Arial"/>
        </w:rPr>
        <w:t>.</w:t>
      </w:r>
    </w:p>
    <w:p w14:paraId="77E7D5D2" w14:textId="77777777" w:rsidR="00123F4B" w:rsidRDefault="00FD5CC2" w:rsidP="00CE4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105DD" w:rsidRPr="00C70686">
        <w:rPr>
          <w:rFonts w:ascii="Arial" w:hAnsi="Arial" w:cs="Arial"/>
        </w:rPr>
        <w:t>Unsere Kunden wünschen sich einen verlässlichen Partner vor Ort, der persönlich erreichbar ist</w:t>
      </w:r>
      <w:r>
        <w:rPr>
          <w:rFonts w:ascii="Arial" w:hAnsi="Arial" w:cs="Arial"/>
        </w:rPr>
        <w:t xml:space="preserve">“, erklärt </w:t>
      </w:r>
      <w:r w:rsidR="006554C6">
        <w:rPr>
          <w:rFonts w:ascii="Arial" w:hAnsi="Arial" w:cs="Arial"/>
        </w:rPr>
        <w:t>Mario Lüdemann, Geschäftsführer der Gemeindewerke Malente.</w:t>
      </w:r>
      <w:r w:rsidR="003105DD" w:rsidRPr="00C70686">
        <w:rPr>
          <w:rFonts w:ascii="Arial" w:hAnsi="Arial" w:cs="Arial"/>
        </w:rPr>
        <w:t xml:space="preserve"> </w:t>
      </w:r>
    </w:p>
    <w:p w14:paraId="1402D1A0" w14:textId="77777777" w:rsidR="00632D9E" w:rsidRDefault="006554C6" w:rsidP="00CE4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3105DD" w:rsidRPr="00C70686">
        <w:rPr>
          <w:rFonts w:ascii="Arial" w:hAnsi="Arial" w:cs="Arial"/>
        </w:rPr>
        <w:t>ir sind überzeugt in Kooperation mit de</w:t>
      </w:r>
      <w:r w:rsidR="00CB5D62">
        <w:rPr>
          <w:rFonts w:ascii="Arial" w:hAnsi="Arial" w:cs="Arial"/>
        </w:rPr>
        <w:t>m</w:t>
      </w:r>
      <w:r w:rsidR="003105DD" w:rsidRPr="00C70686">
        <w:rPr>
          <w:rFonts w:ascii="Arial" w:hAnsi="Arial" w:cs="Arial"/>
        </w:rPr>
        <w:t xml:space="preserve"> ZVO und der TNG einen Beitrag für den wichtigen Infrastrukturausbau</w:t>
      </w:r>
      <w:r>
        <w:rPr>
          <w:rFonts w:ascii="Arial" w:hAnsi="Arial" w:cs="Arial"/>
        </w:rPr>
        <w:t xml:space="preserve"> in und um Malente</w:t>
      </w:r>
      <w:r w:rsidR="003105DD" w:rsidRPr="00C70686">
        <w:rPr>
          <w:rFonts w:ascii="Arial" w:hAnsi="Arial" w:cs="Arial"/>
        </w:rPr>
        <w:t xml:space="preserve"> leisten zu können.</w:t>
      </w:r>
      <w:r>
        <w:rPr>
          <w:rFonts w:ascii="Arial" w:hAnsi="Arial" w:cs="Arial"/>
        </w:rPr>
        <w:t>“</w:t>
      </w:r>
    </w:p>
    <w:p w14:paraId="4B30B62D" w14:textId="77777777" w:rsidR="00C70686" w:rsidRPr="00C70686" w:rsidRDefault="00C70686" w:rsidP="00CE43BA">
      <w:pPr>
        <w:spacing w:after="0" w:line="360" w:lineRule="auto"/>
        <w:rPr>
          <w:rFonts w:ascii="Arial" w:hAnsi="Arial" w:cs="Arial"/>
        </w:rPr>
      </w:pPr>
    </w:p>
    <w:p w14:paraId="26C9A807" w14:textId="77777777" w:rsidR="005F4F8D" w:rsidRDefault="004F6871" w:rsidP="00CE4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Auch die TNG freut sich über das Vertrauen der Bürgerinnen und Bürger bei der Vermarktung ihrer Glasfaserprodukte</w:t>
      </w:r>
      <w:r w:rsidR="00CA0C07" w:rsidRPr="00C70686" w:rsidDel="00CA0C07">
        <w:rPr>
          <w:rFonts w:ascii="Arial" w:hAnsi="Arial" w:cs="Arial"/>
        </w:rPr>
        <w:t xml:space="preserve"> </w:t>
      </w:r>
      <w:r w:rsidR="00EA5CC2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Durch die Kooperation können wir nun noch besser </w:t>
      </w:r>
      <w:r w:rsidR="00B5380A">
        <w:rPr>
          <w:rFonts w:ascii="Arial" w:hAnsi="Arial" w:cs="Arial"/>
        </w:rPr>
        <w:t xml:space="preserve">die Synergieeffekte nutzen sowie </w:t>
      </w:r>
      <w:r w:rsidR="00EA5CC2">
        <w:rPr>
          <w:rFonts w:ascii="Arial" w:hAnsi="Arial" w:cs="Arial"/>
        </w:rPr>
        <w:t xml:space="preserve">die regionale Verbundenheit </w:t>
      </w:r>
      <w:r w:rsidR="00B5380A">
        <w:rPr>
          <w:rFonts w:ascii="Arial" w:hAnsi="Arial" w:cs="Arial"/>
        </w:rPr>
        <w:t>stärken“, so Martin Stadie, Vertriebsleiter TNG.</w:t>
      </w:r>
    </w:p>
    <w:p w14:paraId="213FD98E" w14:textId="77777777" w:rsidR="00C70686" w:rsidRPr="00C70686" w:rsidRDefault="00C70686" w:rsidP="00CE43BA">
      <w:pPr>
        <w:spacing w:after="0" w:line="360" w:lineRule="auto"/>
        <w:rPr>
          <w:rFonts w:ascii="Arial" w:hAnsi="Arial" w:cs="Arial"/>
        </w:rPr>
      </w:pPr>
    </w:p>
    <w:p w14:paraId="2989DB3A" w14:textId="77777777" w:rsidR="008137CC" w:rsidRDefault="008137CC" w:rsidP="00CE43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Mehr zum Glasfaserausbau Ostholstein: </w:t>
      </w:r>
      <w:hyperlink r:id="rId7" w:history="1">
        <w:r w:rsidRPr="002B66E9">
          <w:rPr>
            <w:rStyle w:val="Link"/>
            <w:rFonts w:ascii="Arial" w:hAnsi="Arial" w:cs="Arial"/>
          </w:rPr>
          <w:t>www.glasfaserausbau-ostholstein.de</w:t>
        </w:r>
      </w:hyperlink>
      <w:r>
        <w:rPr>
          <w:rFonts w:ascii="Arial" w:hAnsi="Arial" w:cs="Arial"/>
        </w:rPr>
        <w:t xml:space="preserve"> </w:t>
      </w:r>
    </w:p>
    <w:p w14:paraId="28AC1437" w14:textId="77777777" w:rsidR="00E53AE9" w:rsidRPr="00E53AE9" w:rsidRDefault="0015045C" w:rsidP="008137CC">
      <w:pPr>
        <w:spacing w:after="0" w:line="240" w:lineRule="auto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 xml:space="preserve"> </w:t>
      </w:r>
    </w:p>
    <w:sectPr w:rsidR="00E53AE9" w:rsidRPr="00E53AE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BF48" w14:textId="77777777" w:rsidR="00B20127" w:rsidRDefault="00B20127" w:rsidP="00E602E7">
      <w:pPr>
        <w:spacing w:after="0" w:line="240" w:lineRule="auto"/>
      </w:pPr>
      <w:r>
        <w:separator/>
      </w:r>
    </w:p>
  </w:endnote>
  <w:endnote w:type="continuationSeparator" w:id="0">
    <w:p w14:paraId="2EB964FB" w14:textId="77777777" w:rsidR="00B20127" w:rsidRDefault="00B20127" w:rsidP="00E6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443C7" w14:textId="77777777" w:rsidR="00B20127" w:rsidRDefault="00B20127" w:rsidP="00E602E7">
      <w:pPr>
        <w:spacing w:after="0" w:line="240" w:lineRule="auto"/>
      </w:pPr>
      <w:r>
        <w:separator/>
      </w:r>
    </w:p>
  </w:footnote>
  <w:footnote w:type="continuationSeparator" w:id="0">
    <w:p w14:paraId="08B265A3" w14:textId="77777777" w:rsidR="00B20127" w:rsidRDefault="00B20127" w:rsidP="00E6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5AFBD" w14:textId="77777777" w:rsidR="0087671D" w:rsidRDefault="009A69D1" w:rsidP="0087671D">
    <w:pPr>
      <w:pStyle w:val="Kopf-undFuzeilen"/>
      <w:tabs>
        <w:tab w:val="clear" w:pos="9020"/>
        <w:tab w:val="center" w:pos="4819"/>
        <w:tab w:val="right" w:pos="9638"/>
      </w:tabs>
      <w:jc w:val="right"/>
    </w:pPr>
    <w:r>
      <w:rPr>
        <w:noProof/>
        <w:lang w:eastAsia="de-DE"/>
      </w:rPr>
      <w:drawing>
        <wp:inline distT="0" distB="0" distL="0" distR="0" wp14:anchorId="3CDD4024" wp14:editId="0EF28A76">
          <wp:extent cx="1943100" cy="120638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094" cy="123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671D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9B67B21" wp14:editId="389E658C">
          <wp:simplePos x="0" y="0"/>
          <wp:positionH relativeFrom="column">
            <wp:posOffset>2985135</wp:posOffset>
          </wp:positionH>
          <wp:positionV relativeFrom="paragraph">
            <wp:posOffset>83185</wp:posOffset>
          </wp:positionV>
          <wp:extent cx="827405" cy="730250"/>
          <wp:effectExtent l="0" t="0" r="0" b="0"/>
          <wp:wrapTight wrapText="bothSides">
            <wp:wrapPolygon edited="0">
              <wp:start x="0" y="0"/>
              <wp:lineTo x="0" y="20849"/>
              <wp:lineTo x="20887" y="20849"/>
              <wp:lineTo x="20887" y="0"/>
              <wp:lineTo x="0" y="0"/>
            </wp:wrapPolygon>
          </wp:wrapTight>
          <wp:docPr id="4" name="Grafi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1306" r="10318" b="9369"/>
                  <a:stretch/>
                </pic:blipFill>
                <pic:spPr bwMode="auto">
                  <a:xfrm>
                    <a:off x="0" y="0"/>
                    <a:ext cx="827405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71D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FAA8D6B" wp14:editId="3D000861">
          <wp:simplePos x="0" y="0"/>
          <wp:positionH relativeFrom="column">
            <wp:posOffset>4356735</wp:posOffset>
          </wp:positionH>
          <wp:positionV relativeFrom="paragraph">
            <wp:posOffset>92710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3DF44" w14:textId="77777777" w:rsidR="0087671D" w:rsidRDefault="0087671D" w:rsidP="0087671D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5DA92C69" w14:textId="77777777" w:rsidR="0087671D" w:rsidRDefault="0087671D" w:rsidP="0087671D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3E19A9E3" w14:textId="77777777" w:rsidR="0087671D" w:rsidRDefault="0087671D" w:rsidP="0087671D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799738F6" w14:textId="77777777" w:rsidR="0087671D" w:rsidRDefault="0087671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463BE"/>
    <w:multiLevelType w:val="hybridMultilevel"/>
    <w:tmpl w:val="854C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AE"/>
    <w:rsid w:val="00021D12"/>
    <w:rsid w:val="00027FCD"/>
    <w:rsid w:val="000642AA"/>
    <w:rsid w:val="000A259A"/>
    <w:rsid w:val="000D611E"/>
    <w:rsid w:val="00103F35"/>
    <w:rsid w:val="00123F4B"/>
    <w:rsid w:val="0015045C"/>
    <w:rsid w:val="00163681"/>
    <w:rsid w:val="002467E7"/>
    <w:rsid w:val="002B7824"/>
    <w:rsid w:val="002C2C95"/>
    <w:rsid w:val="003105DD"/>
    <w:rsid w:val="00344040"/>
    <w:rsid w:val="003A0548"/>
    <w:rsid w:val="00403B68"/>
    <w:rsid w:val="004164B8"/>
    <w:rsid w:val="0042355F"/>
    <w:rsid w:val="00457FF0"/>
    <w:rsid w:val="004A14EB"/>
    <w:rsid w:val="004B2460"/>
    <w:rsid w:val="004E3985"/>
    <w:rsid w:val="004F6871"/>
    <w:rsid w:val="00505798"/>
    <w:rsid w:val="005427B0"/>
    <w:rsid w:val="005473B9"/>
    <w:rsid w:val="005E0E02"/>
    <w:rsid w:val="005F4F8D"/>
    <w:rsid w:val="00605D0B"/>
    <w:rsid w:val="00632D9E"/>
    <w:rsid w:val="006554C6"/>
    <w:rsid w:val="006C405B"/>
    <w:rsid w:val="006D1A70"/>
    <w:rsid w:val="006D4417"/>
    <w:rsid w:val="00702C0D"/>
    <w:rsid w:val="007338D3"/>
    <w:rsid w:val="00747870"/>
    <w:rsid w:val="007E76BB"/>
    <w:rsid w:val="008137CC"/>
    <w:rsid w:val="0087671D"/>
    <w:rsid w:val="008838E7"/>
    <w:rsid w:val="00886D45"/>
    <w:rsid w:val="008A5A27"/>
    <w:rsid w:val="009A69D1"/>
    <w:rsid w:val="00A32D0E"/>
    <w:rsid w:val="00A754B3"/>
    <w:rsid w:val="00AA5FBA"/>
    <w:rsid w:val="00AD2ECD"/>
    <w:rsid w:val="00AE4AF1"/>
    <w:rsid w:val="00B20127"/>
    <w:rsid w:val="00B50B35"/>
    <w:rsid w:val="00B5380A"/>
    <w:rsid w:val="00B741E5"/>
    <w:rsid w:val="00BF2DA9"/>
    <w:rsid w:val="00C70686"/>
    <w:rsid w:val="00C9286D"/>
    <w:rsid w:val="00CA0C07"/>
    <w:rsid w:val="00CB5D62"/>
    <w:rsid w:val="00CC1CE3"/>
    <w:rsid w:val="00CD5749"/>
    <w:rsid w:val="00CE43BA"/>
    <w:rsid w:val="00D23D8C"/>
    <w:rsid w:val="00D441EE"/>
    <w:rsid w:val="00D5225F"/>
    <w:rsid w:val="00D67117"/>
    <w:rsid w:val="00DC0D08"/>
    <w:rsid w:val="00DF361D"/>
    <w:rsid w:val="00E53AE9"/>
    <w:rsid w:val="00E602E7"/>
    <w:rsid w:val="00EA5CC2"/>
    <w:rsid w:val="00EC68AF"/>
    <w:rsid w:val="00EF227B"/>
    <w:rsid w:val="00EF2B68"/>
    <w:rsid w:val="00FD54C3"/>
    <w:rsid w:val="00FD5CC2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F4FB"/>
  <w15:docId w15:val="{86264644-6C1C-4FDE-8DFF-2DF67803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N Next LT Pro Light" w:eastAsiaTheme="minorHAnsi" w:hAnsi="DIN Next LT Pro Light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C7068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7C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14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14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14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14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14E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6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02E7"/>
  </w:style>
  <w:style w:type="paragraph" w:styleId="Fuzeile">
    <w:name w:val="footer"/>
    <w:basedOn w:val="Standard"/>
    <w:link w:val="FuzeileZchn"/>
    <w:uiPriority w:val="99"/>
    <w:unhideWhenUsed/>
    <w:rsid w:val="00E6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02E7"/>
  </w:style>
  <w:style w:type="paragraph" w:customStyle="1" w:styleId="Kopf-undFuzeilen">
    <w:name w:val="Kopf- und Fußzeilen"/>
    <w:rsid w:val="000D61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rsid w:val="00CA0C07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right="2835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lasfaserausbau-ostholstein.d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WPRO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Lüdemann</dc:creator>
  <cp:lastModifiedBy>Bettina Büll</cp:lastModifiedBy>
  <cp:revision>2</cp:revision>
  <cp:lastPrinted>2018-07-19T11:52:00Z</cp:lastPrinted>
  <dcterms:created xsi:type="dcterms:W3CDTF">2018-07-19T11:53:00Z</dcterms:created>
  <dcterms:modified xsi:type="dcterms:W3CDTF">2018-07-19T11:53:00Z</dcterms:modified>
</cp:coreProperties>
</file>