
<file path=[Content_Types].xml><?xml version="1.0" encoding="utf-8"?>
<Types xmlns="http://schemas.openxmlformats.org/package/2006/content-types">
  <Default Extension="xml" ContentType="application/xml"/>
  <Default Extension="jpeg" ContentType="image/jpeg"/>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DE7F8" w14:textId="734D5353" w:rsidR="00775745" w:rsidRPr="004B17D4" w:rsidRDefault="004B17D4" w:rsidP="00CE105C">
      <w:pPr>
        <w:spacing w:line="360" w:lineRule="auto"/>
        <w:jc w:val="both"/>
        <w:rPr>
          <w:rFonts w:ascii="Arial" w:hAnsi="Arial" w:cs="Arial"/>
          <w:b/>
          <w:color w:val="000000"/>
          <w:sz w:val="22"/>
          <w:szCs w:val="22"/>
          <w:lang w:val="de-DE"/>
        </w:rPr>
      </w:pPr>
      <w:r w:rsidRPr="004B17D4">
        <w:rPr>
          <w:rFonts w:ascii="Arial" w:hAnsi="Arial" w:cs="Arial"/>
          <w:b/>
          <w:color w:val="000000"/>
          <w:sz w:val="22"/>
          <w:szCs w:val="22"/>
          <w:lang w:val="de-DE"/>
        </w:rPr>
        <w:t>Pressemitteilung</w:t>
      </w:r>
    </w:p>
    <w:p w14:paraId="4D41DCA1" w14:textId="3A7E9D47" w:rsidR="00775745" w:rsidRPr="00C11804" w:rsidRDefault="00944575" w:rsidP="00CE105C">
      <w:pPr>
        <w:pStyle w:val="Text"/>
        <w:spacing w:line="360" w:lineRule="exact"/>
        <w:ind w:right="142"/>
        <w:jc w:val="both"/>
        <w:rPr>
          <w:rFonts w:ascii="Arial" w:hAnsi="Arial" w:cs="Arial"/>
          <w:b/>
          <w:bCs/>
          <w:sz w:val="24"/>
          <w:szCs w:val="24"/>
        </w:rPr>
      </w:pPr>
      <w:r>
        <w:rPr>
          <w:rFonts w:ascii="Arial" w:hAnsi="Arial" w:cs="Arial"/>
          <w:b/>
        </w:rPr>
        <w:t>Weitere sechs Gemeinden knacken Ausbauquote</w:t>
      </w:r>
    </w:p>
    <w:p w14:paraId="72B9E2CE" w14:textId="77777777" w:rsidR="00775745" w:rsidRPr="00E31826" w:rsidRDefault="00775745" w:rsidP="00CE105C">
      <w:pPr>
        <w:spacing w:line="360" w:lineRule="exact"/>
        <w:jc w:val="both"/>
        <w:outlineLvl w:val="0"/>
        <w:rPr>
          <w:rFonts w:ascii="Arial" w:hAnsi="Arial" w:cs="Arial"/>
          <w:b/>
          <w:color w:val="000000"/>
          <w:sz w:val="21"/>
          <w:szCs w:val="21"/>
          <w:lang w:val="de-DE"/>
        </w:rPr>
      </w:pPr>
    </w:p>
    <w:p w14:paraId="00F9B331" w14:textId="6A71C606" w:rsidR="00340BDB" w:rsidRPr="00BD794C" w:rsidRDefault="00BD794C" w:rsidP="00CE105C">
      <w:pPr>
        <w:pStyle w:val="Text"/>
        <w:numPr>
          <w:ilvl w:val="0"/>
          <w:numId w:val="3"/>
        </w:numPr>
        <w:spacing w:line="360" w:lineRule="exact"/>
        <w:ind w:right="-1"/>
        <w:jc w:val="both"/>
        <w:rPr>
          <w:rFonts w:ascii="Arial" w:hAnsi="Arial" w:cs="Arial"/>
          <w:b/>
          <w:bCs/>
          <w:sz w:val="21"/>
          <w:szCs w:val="21"/>
        </w:rPr>
      </w:pPr>
      <w:r w:rsidRPr="00BD794C">
        <w:rPr>
          <w:rFonts w:ascii="Arial" w:hAnsi="Arial" w:cs="Arial"/>
          <w:b/>
        </w:rPr>
        <w:t>Beschendorf, Kabelhorst, Kellenhusen, Manhagen, Grube und Riepsdorf erreichen Quote</w:t>
      </w:r>
      <w:r w:rsidR="00944575">
        <w:rPr>
          <w:rFonts w:ascii="Arial" w:hAnsi="Arial" w:cs="Arial"/>
          <w:b/>
        </w:rPr>
        <w:t xml:space="preserve"> für den Glasfaserausbau</w:t>
      </w:r>
    </w:p>
    <w:p w14:paraId="01375158" w14:textId="77BEFB57" w:rsidR="000D78BF" w:rsidRDefault="00BD794C" w:rsidP="00CE105C">
      <w:pPr>
        <w:pStyle w:val="Text"/>
        <w:numPr>
          <w:ilvl w:val="0"/>
          <w:numId w:val="3"/>
        </w:numPr>
        <w:spacing w:line="360" w:lineRule="exact"/>
        <w:ind w:right="-1"/>
        <w:jc w:val="both"/>
        <w:rPr>
          <w:rFonts w:ascii="Arial" w:hAnsi="Arial" w:cs="Arial"/>
          <w:b/>
          <w:bCs/>
          <w:sz w:val="21"/>
          <w:szCs w:val="21"/>
        </w:rPr>
      </w:pPr>
      <w:r>
        <w:rPr>
          <w:rFonts w:ascii="Arial" w:hAnsi="Arial" w:cs="Arial"/>
          <w:b/>
          <w:bCs/>
          <w:sz w:val="21"/>
          <w:szCs w:val="21"/>
        </w:rPr>
        <w:t xml:space="preserve">Grömitz und Dahme weiter </w:t>
      </w:r>
      <w:r w:rsidR="00F1086F">
        <w:rPr>
          <w:rFonts w:ascii="Arial" w:hAnsi="Arial" w:cs="Arial"/>
          <w:b/>
          <w:bCs/>
          <w:sz w:val="21"/>
          <w:szCs w:val="21"/>
        </w:rPr>
        <w:t>im Rennen</w:t>
      </w:r>
    </w:p>
    <w:p w14:paraId="22B0CF09" w14:textId="6EF00C2F" w:rsidR="00775745" w:rsidRDefault="00BD794C" w:rsidP="00CE105C">
      <w:pPr>
        <w:pStyle w:val="Text"/>
        <w:numPr>
          <w:ilvl w:val="0"/>
          <w:numId w:val="3"/>
        </w:numPr>
        <w:spacing w:line="360" w:lineRule="exact"/>
        <w:ind w:right="-1"/>
        <w:jc w:val="both"/>
        <w:rPr>
          <w:rFonts w:ascii="Arial" w:hAnsi="Arial" w:cs="Arial"/>
          <w:b/>
          <w:bCs/>
          <w:sz w:val="21"/>
          <w:szCs w:val="21"/>
        </w:rPr>
      </w:pPr>
      <w:r>
        <w:rPr>
          <w:rFonts w:ascii="Arial" w:hAnsi="Arial" w:cs="Arial"/>
          <w:b/>
          <w:bCs/>
          <w:sz w:val="21"/>
          <w:szCs w:val="21"/>
        </w:rPr>
        <w:t>Aktionsphase in Heringsdorf und Neukirchen gestartet, Großenbrode beginnt am 28.01.</w:t>
      </w:r>
    </w:p>
    <w:p w14:paraId="37556612" w14:textId="77777777" w:rsidR="002A7064" w:rsidRDefault="002A7064" w:rsidP="00CE105C">
      <w:pPr>
        <w:spacing w:line="360" w:lineRule="auto"/>
        <w:jc w:val="both"/>
        <w:rPr>
          <w:rFonts w:ascii="Arial" w:hAnsi="Arial" w:cs="Arial"/>
          <w:b/>
          <w:sz w:val="22"/>
          <w:szCs w:val="22"/>
          <w:lang w:val="de-DE"/>
        </w:rPr>
      </w:pPr>
    </w:p>
    <w:p w14:paraId="77064AA8" w14:textId="62042901" w:rsidR="00C40C96" w:rsidRDefault="004D097F" w:rsidP="005C1832">
      <w:pPr>
        <w:spacing w:line="360" w:lineRule="auto"/>
        <w:jc w:val="both"/>
        <w:rPr>
          <w:rFonts w:ascii="Arial" w:hAnsi="Arial" w:cs="Arial"/>
          <w:sz w:val="22"/>
          <w:szCs w:val="22"/>
          <w:lang w:val="de-DE"/>
        </w:rPr>
      </w:pPr>
      <w:r w:rsidRPr="00E90D7C">
        <w:rPr>
          <w:rFonts w:ascii="Arial" w:hAnsi="Arial" w:cs="Arial"/>
          <w:sz w:val="22"/>
          <w:szCs w:val="22"/>
          <w:lang w:val="de-DE"/>
        </w:rPr>
        <w:t xml:space="preserve">Kiel, </w:t>
      </w:r>
      <w:r w:rsidR="0080273F">
        <w:rPr>
          <w:rFonts w:ascii="Arial" w:hAnsi="Arial" w:cs="Arial"/>
          <w:sz w:val="22"/>
          <w:szCs w:val="22"/>
          <w:lang w:val="de-DE"/>
        </w:rPr>
        <w:t>24</w:t>
      </w:r>
      <w:bookmarkStart w:id="0" w:name="_GoBack"/>
      <w:bookmarkEnd w:id="0"/>
      <w:r w:rsidR="008A725B" w:rsidRPr="00E90D7C">
        <w:rPr>
          <w:rFonts w:ascii="Arial" w:hAnsi="Arial" w:cs="Arial"/>
          <w:sz w:val="22"/>
          <w:szCs w:val="22"/>
          <w:lang w:val="de-DE"/>
        </w:rPr>
        <w:t>.</w:t>
      </w:r>
      <w:r w:rsidR="00CE105C" w:rsidRPr="00E90D7C">
        <w:rPr>
          <w:rFonts w:ascii="Arial" w:hAnsi="Arial" w:cs="Arial"/>
          <w:sz w:val="22"/>
          <w:szCs w:val="22"/>
          <w:lang w:val="de-DE"/>
        </w:rPr>
        <w:t>01</w:t>
      </w:r>
      <w:r w:rsidR="008A725B" w:rsidRPr="00E90D7C">
        <w:rPr>
          <w:rFonts w:ascii="Arial" w:hAnsi="Arial" w:cs="Arial"/>
          <w:sz w:val="22"/>
          <w:szCs w:val="22"/>
          <w:lang w:val="de-DE"/>
        </w:rPr>
        <w:t>.201</w:t>
      </w:r>
      <w:r w:rsidR="00CE105C" w:rsidRPr="00E90D7C">
        <w:rPr>
          <w:rFonts w:ascii="Arial" w:hAnsi="Arial" w:cs="Arial"/>
          <w:sz w:val="22"/>
          <w:szCs w:val="22"/>
          <w:lang w:val="de-DE"/>
        </w:rPr>
        <w:t>9</w:t>
      </w:r>
      <w:r w:rsidR="008A725B" w:rsidRPr="00E90D7C">
        <w:rPr>
          <w:rFonts w:ascii="Arial" w:hAnsi="Arial" w:cs="Arial"/>
          <w:sz w:val="22"/>
          <w:szCs w:val="22"/>
          <w:lang w:val="de-DE"/>
        </w:rPr>
        <w:t xml:space="preserve"> </w:t>
      </w:r>
      <w:r w:rsidRPr="00E90D7C">
        <w:rPr>
          <w:rFonts w:ascii="Arial" w:hAnsi="Arial" w:cs="Arial"/>
          <w:sz w:val="22"/>
          <w:szCs w:val="22"/>
          <w:lang w:val="de-DE"/>
        </w:rPr>
        <w:t>–</w:t>
      </w:r>
      <w:r w:rsidR="008A725B">
        <w:rPr>
          <w:rFonts w:ascii="Arial" w:hAnsi="Arial" w:cs="Arial"/>
          <w:sz w:val="22"/>
          <w:szCs w:val="22"/>
          <w:lang w:val="de-DE"/>
        </w:rPr>
        <w:t xml:space="preserve"> </w:t>
      </w:r>
      <w:r w:rsidR="00944575">
        <w:rPr>
          <w:rFonts w:ascii="Arial" w:hAnsi="Arial" w:cs="Arial"/>
          <w:sz w:val="22"/>
          <w:szCs w:val="22"/>
          <w:lang w:val="de-DE"/>
        </w:rPr>
        <w:t>Nach Auswertung der abgeschlossenen V</w:t>
      </w:r>
      <w:r w:rsidR="00F1086F">
        <w:rPr>
          <w:rFonts w:ascii="Arial" w:hAnsi="Arial" w:cs="Arial"/>
          <w:sz w:val="22"/>
          <w:szCs w:val="22"/>
          <w:lang w:val="de-DE"/>
        </w:rPr>
        <w:t>orv</w:t>
      </w:r>
      <w:r w:rsidR="00944575">
        <w:rPr>
          <w:rFonts w:ascii="Arial" w:hAnsi="Arial" w:cs="Arial"/>
          <w:sz w:val="22"/>
          <w:szCs w:val="22"/>
          <w:lang w:val="de-DE"/>
        </w:rPr>
        <w:t>erträge in den Aktionsgebieten 8 und 9 steht fest: Die Gemeinden Beschendorf, Kabelhorst, Kellenhusen sowie Manhagen, Grube und Riepsdorf haben die erforderliche Quote von mindestens 60 Prozent geschafft – teilweise</w:t>
      </w:r>
      <w:r w:rsidR="009C4DD5">
        <w:rPr>
          <w:rFonts w:ascii="Arial" w:hAnsi="Arial" w:cs="Arial"/>
          <w:sz w:val="22"/>
          <w:szCs w:val="22"/>
          <w:lang w:val="de-DE"/>
        </w:rPr>
        <w:t xml:space="preserve"> lagen sie weit </w:t>
      </w:r>
      <w:r w:rsidR="00944575">
        <w:rPr>
          <w:rFonts w:ascii="Arial" w:hAnsi="Arial" w:cs="Arial"/>
          <w:sz w:val="22"/>
          <w:szCs w:val="22"/>
          <w:lang w:val="de-DE"/>
        </w:rPr>
        <w:t>darüber. Das bedeutet, dass in diese</w:t>
      </w:r>
      <w:r w:rsidR="009C4DD5">
        <w:rPr>
          <w:rFonts w:ascii="Arial" w:hAnsi="Arial" w:cs="Arial"/>
          <w:sz w:val="22"/>
          <w:szCs w:val="22"/>
          <w:lang w:val="de-DE"/>
        </w:rPr>
        <w:t>n</w:t>
      </w:r>
      <w:r w:rsidR="00944575">
        <w:rPr>
          <w:rFonts w:ascii="Arial" w:hAnsi="Arial" w:cs="Arial"/>
          <w:sz w:val="22"/>
          <w:szCs w:val="22"/>
          <w:lang w:val="de-DE"/>
        </w:rPr>
        <w:t xml:space="preserve"> Gemeinden das kommunale Glasfasernetz aufgebaut wird.</w:t>
      </w:r>
      <w:r w:rsidR="009C4DD5">
        <w:rPr>
          <w:rFonts w:ascii="Arial" w:hAnsi="Arial" w:cs="Arial"/>
          <w:sz w:val="22"/>
          <w:szCs w:val="22"/>
          <w:lang w:val="de-DE"/>
        </w:rPr>
        <w:t xml:space="preserve"> Als nächstes erhalten Kunden, die einen Vertrag mit TNG abgeschlossen haben,</w:t>
      </w:r>
      <w:r w:rsidR="00F1086F">
        <w:rPr>
          <w:rFonts w:ascii="Arial" w:hAnsi="Arial" w:cs="Arial"/>
          <w:sz w:val="22"/>
          <w:szCs w:val="22"/>
          <w:lang w:val="de-DE"/>
        </w:rPr>
        <w:t xml:space="preserve"> die Vertragsbestätigungen</w:t>
      </w:r>
      <w:r w:rsidR="00AC08D7">
        <w:rPr>
          <w:rFonts w:ascii="Arial" w:hAnsi="Arial" w:cs="Arial"/>
          <w:sz w:val="22"/>
          <w:szCs w:val="22"/>
          <w:lang w:val="de-DE"/>
        </w:rPr>
        <w:t xml:space="preserve">. </w:t>
      </w:r>
      <w:r w:rsidR="009C4DD5">
        <w:rPr>
          <w:rFonts w:ascii="Arial" w:hAnsi="Arial" w:cs="Arial"/>
          <w:sz w:val="22"/>
          <w:szCs w:val="22"/>
          <w:lang w:val="de-DE"/>
        </w:rPr>
        <w:t>Danach kann die Feinplanung des Netzes und für die Baumaßnahmen beginnen. Die Gemeinden Grömitz und Dahme haben die Ausbauquote von 60 Prozent noch nicht geschafft</w:t>
      </w:r>
      <w:r w:rsidR="00F33ABA">
        <w:rPr>
          <w:rFonts w:ascii="Arial" w:hAnsi="Arial" w:cs="Arial"/>
          <w:sz w:val="22"/>
          <w:szCs w:val="22"/>
          <w:lang w:val="de-DE"/>
        </w:rPr>
        <w:t>, so dass hier erst nach Abschluss der Vermarktung des Gesamtprojektes Ende Juni eine Ausbauentscheidung getroffen werden kann</w:t>
      </w:r>
      <w:r w:rsidR="009C4DD5">
        <w:rPr>
          <w:rFonts w:ascii="Arial" w:hAnsi="Arial" w:cs="Arial"/>
          <w:sz w:val="22"/>
          <w:szCs w:val="22"/>
          <w:lang w:val="de-DE"/>
        </w:rPr>
        <w:t>.</w:t>
      </w:r>
      <w:r w:rsidR="009218A4">
        <w:rPr>
          <w:rFonts w:ascii="Arial" w:hAnsi="Arial" w:cs="Arial"/>
          <w:sz w:val="22"/>
          <w:szCs w:val="22"/>
          <w:lang w:val="de-DE"/>
        </w:rPr>
        <w:t xml:space="preserve"> </w:t>
      </w:r>
      <w:r w:rsidR="005F687B">
        <w:rPr>
          <w:rFonts w:ascii="Arial" w:hAnsi="Arial" w:cs="Arial"/>
          <w:sz w:val="22"/>
          <w:szCs w:val="22"/>
          <w:lang w:val="de-DE"/>
        </w:rPr>
        <w:t xml:space="preserve"> </w:t>
      </w:r>
    </w:p>
    <w:p w14:paraId="70626C0F" w14:textId="77777777" w:rsidR="00C40C96" w:rsidRDefault="00C40C96" w:rsidP="005C1832">
      <w:pPr>
        <w:spacing w:line="360" w:lineRule="auto"/>
        <w:jc w:val="both"/>
        <w:rPr>
          <w:rFonts w:ascii="Arial" w:hAnsi="Arial" w:cs="Arial"/>
          <w:sz w:val="22"/>
          <w:szCs w:val="22"/>
          <w:lang w:val="de-DE"/>
        </w:rPr>
      </w:pPr>
    </w:p>
    <w:p w14:paraId="43F144E2" w14:textId="29D74B31" w:rsidR="00157CB5" w:rsidRDefault="005F687B" w:rsidP="005C1832">
      <w:pPr>
        <w:spacing w:line="360" w:lineRule="auto"/>
        <w:jc w:val="both"/>
        <w:rPr>
          <w:rFonts w:ascii="Arial" w:hAnsi="Arial" w:cs="Arial"/>
          <w:sz w:val="22"/>
          <w:szCs w:val="22"/>
          <w:lang w:val="de-DE"/>
        </w:rPr>
      </w:pPr>
      <w:r>
        <w:rPr>
          <w:rFonts w:ascii="Arial" w:hAnsi="Arial" w:cs="Arial"/>
          <w:sz w:val="22"/>
          <w:szCs w:val="22"/>
          <w:lang w:val="de-DE"/>
        </w:rPr>
        <w:t>„</w:t>
      </w:r>
      <w:r w:rsidR="00F33ABA">
        <w:rPr>
          <w:rFonts w:ascii="Arial" w:hAnsi="Arial" w:cs="Arial"/>
          <w:sz w:val="22"/>
          <w:szCs w:val="22"/>
          <w:lang w:val="de-DE"/>
        </w:rPr>
        <w:t>In der Zwischenzeit haben</w:t>
      </w:r>
      <w:r>
        <w:rPr>
          <w:rFonts w:ascii="Arial" w:hAnsi="Arial" w:cs="Arial"/>
          <w:sz w:val="22"/>
          <w:szCs w:val="22"/>
          <w:lang w:val="de-DE"/>
        </w:rPr>
        <w:t xml:space="preserve"> Bürgerinnen und Bürger</w:t>
      </w:r>
      <w:r w:rsidR="00F33ABA">
        <w:rPr>
          <w:rFonts w:ascii="Arial" w:hAnsi="Arial" w:cs="Arial"/>
          <w:sz w:val="22"/>
          <w:szCs w:val="22"/>
          <w:lang w:val="de-DE"/>
        </w:rPr>
        <w:t xml:space="preserve"> in Grömitz und Dahme</w:t>
      </w:r>
      <w:r>
        <w:rPr>
          <w:rFonts w:ascii="Arial" w:hAnsi="Arial" w:cs="Arial"/>
          <w:sz w:val="22"/>
          <w:szCs w:val="22"/>
          <w:lang w:val="de-DE"/>
        </w:rPr>
        <w:t xml:space="preserve"> weiter</w:t>
      </w:r>
      <w:r w:rsidR="00F33ABA">
        <w:rPr>
          <w:rFonts w:ascii="Arial" w:hAnsi="Arial" w:cs="Arial"/>
          <w:sz w:val="22"/>
          <w:szCs w:val="22"/>
          <w:lang w:val="de-DE"/>
        </w:rPr>
        <w:t>hin die Möglichkeit</w:t>
      </w:r>
      <w:r>
        <w:rPr>
          <w:rFonts w:ascii="Arial" w:hAnsi="Arial" w:cs="Arial"/>
          <w:sz w:val="22"/>
          <w:szCs w:val="22"/>
          <w:lang w:val="de-DE"/>
        </w:rPr>
        <w:t>, sich dem Solidarprojekt für das kommunale Glasfasernetz anzuschließen“, sagt Martin Stadie, TNG-Vertriebsleiter</w:t>
      </w:r>
      <w:r w:rsidR="00F33ABA">
        <w:rPr>
          <w:rFonts w:ascii="Arial" w:hAnsi="Arial" w:cs="Arial"/>
          <w:sz w:val="22"/>
          <w:szCs w:val="22"/>
          <w:lang w:val="de-DE"/>
        </w:rPr>
        <w:t>.</w:t>
      </w:r>
      <w:r>
        <w:rPr>
          <w:rFonts w:ascii="Arial" w:hAnsi="Arial" w:cs="Arial"/>
          <w:sz w:val="22"/>
          <w:szCs w:val="22"/>
          <w:lang w:val="de-DE"/>
        </w:rPr>
        <w:t xml:space="preserve"> „</w:t>
      </w:r>
      <w:r w:rsidR="00F1086F">
        <w:rPr>
          <w:rFonts w:ascii="Arial" w:hAnsi="Arial" w:cs="Arial"/>
          <w:sz w:val="22"/>
          <w:szCs w:val="22"/>
          <w:lang w:val="de-DE"/>
        </w:rPr>
        <w:t>Außerdem gibt es i</w:t>
      </w:r>
      <w:r w:rsidR="00F33ABA">
        <w:rPr>
          <w:rFonts w:ascii="Arial" w:hAnsi="Arial" w:cs="Arial"/>
          <w:sz w:val="22"/>
          <w:szCs w:val="22"/>
          <w:lang w:val="de-DE"/>
        </w:rPr>
        <w:t>n den beiden Gemeinden</w:t>
      </w:r>
      <w:r w:rsidR="00F1086F">
        <w:rPr>
          <w:rFonts w:ascii="Arial" w:hAnsi="Arial" w:cs="Arial"/>
          <w:sz w:val="22"/>
          <w:szCs w:val="22"/>
          <w:lang w:val="de-DE"/>
        </w:rPr>
        <w:t xml:space="preserve"> </w:t>
      </w:r>
      <w:r w:rsidR="00F33ABA">
        <w:rPr>
          <w:rFonts w:ascii="Arial" w:hAnsi="Arial" w:cs="Arial"/>
          <w:sz w:val="22"/>
          <w:szCs w:val="22"/>
          <w:lang w:val="de-DE"/>
        </w:rPr>
        <w:t>viele</w:t>
      </w:r>
      <w:r>
        <w:rPr>
          <w:rFonts w:ascii="Arial" w:hAnsi="Arial" w:cs="Arial"/>
          <w:sz w:val="22"/>
          <w:szCs w:val="22"/>
          <w:lang w:val="de-DE"/>
        </w:rPr>
        <w:t xml:space="preserve"> </w:t>
      </w:r>
      <w:r w:rsidR="00F33ABA">
        <w:rPr>
          <w:rFonts w:ascii="Arial" w:hAnsi="Arial" w:cs="Arial"/>
          <w:sz w:val="22"/>
          <w:szCs w:val="22"/>
          <w:lang w:val="de-DE"/>
        </w:rPr>
        <w:t xml:space="preserve">Zweit- oder </w:t>
      </w:r>
      <w:r w:rsidR="00233CB5">
        <w:rPr>
          <w:rFonts w:ascii="Arial" w:hAnsi="Arial" w:cs="Arial"/>
          <w:sz w:val="22"/>
          <w:szCs w:val="22"/>
          <w:lang w:val="de-DE"/>
        </w:rPr>
        <w:t>Ferienwohnungsbesitzer</w:t>
      </w:r>
      <w:r w:rsidR="00F33ABA">
        <w:rPr>
          <w:rFonts w:ascii="Arial" w:hAnsi="Arial" w:cs="Arial"/>
          <w:sz w:val="22"/>
          <w:szCs w:val="22"/>
          <w:lang w:val="de-DE"/>
        </w:rPr>
        <w:t xml:space="preserve">, </w:t>
      </w:r>
      <w:r w:rsidR="00F1086F">
        <w:rPr>
          <w:rFonts w:ascii="Arial" w:hAnsi="Arial" w:cs="Arial"/>
          <w:sz w:val="22"/>
          <w:szCs w:val="22"/>
          <w:lang w:val="de-DE"/>
        </w:rPr>
        <w:t>die nicht</w:t>
      </w:r>
      <w:r w:rsidR="00233CB5">
        <w:rPr>
          <w:rFonts w:ascii="Arial" w:hAnsi="Arial" w:cs="Arial"/>
          <w:sz w:val="22"/>
          <w:szCs w:val="22"/>
          <w:lang w:val="de-DE"/>
        </w:rPr>
        <w:t xml:space="preserve"> ständig</w:t>
      </w:r>
      <w:r w:rsidR="00F1086F">
        <w:rPr>
          <w:rFonts w:ascii="Arial" w:hAnsi="Arial" w:cs="Arial"/>
          <w:sz w:val="22"/>
          <w:szCs w:val="22"/>
          <w:lang w:val="de-DE"/>
        </w:rPr>
        <w:t xml:space="preserve"> vor Ort sind, aber einen erheblichen Beitrag leisten können zum Erreichen der Ausbauquote</w:t>
      </w:r>
      <w:r w:rsidR="00792258">
        <w:rPr>
          <w:rFonts w:ascii="Arial" w:hAnsi="Arial" w:cs="Arial"/>
          <w:sz w:val="22"/>
          <w:szCs w:val="22"/>
          <w:lang w:val="de-DE"/>
        </w:rPr>
        <w:t>. Daher wollen wir erst nach Abschluss der Vermarktungsphasen in allen Breitband-Gemeinden eine finale Ausbauentscheidung treffen</w:t>
      </w:r>
      <w:r w:rsidR="007A2E43">
        <w:rPr>
          <w:rFonts w:ascii="Arial" w:hAnsi="Arial" w:cs="Arial"/>
          <w:sz w:val="22"/>
          <w:szCs w:val="22"/>
          <w:lang w:val="de-DE"/>
        </w:rPr>
        <w:t xml:space="preserve">. Bis dahin </w:t>
      </w:r>
      <w:r w:rsidR="00792258">
        <w:rPr>
          <w:rFonts w:ascii="Arial" w:hAnsi="Arial" w:cs="Arial"/>
          <w:sz w:val="22"/>
          <w:szCs w:val="22"/>
          <w:lang w:val="de-DE"/>
        </w:rPr>
        <w:t>geben</w:t>
      </w:r>
      <w:r w:rsidR="007A2E43">
        <w:rPr>
          <w:rFonts w:ascii="Arial" w:hAnsi="Arial" w:cs="Arial"/>
          <w:sz w:val="22"/>
          <w:szCs w:val="22"/>
          <w:lang w:val="de-DE"/>
        </w:rPr>
        <w:t xml:space="preserve"> wir</w:t>
      </w:r>
      <w:r w:rsidR="00792258">
        <w:rPr>
          <w:rFonts w:ascii="Arial" w:hAnsi="Arial" w:cs="Arial"/>
          <w:sz w:val="22"/>
          <w:szCs w:val="22"/>
          <w:lang w:val="de-DE"/>
        </w:rPr>
        <w:t xml:space="preserve"> den Dahmern und Grömitzern die Chance, sich auch am Glasfaserausbau Ostholstein zu beteiligen</w:t>
      </w:r>
      <w:r w:rsidR="007A2E43">
        <w:rPr>
          <w:rFonts w:ascii="Arial" w:hAnsi="Arial" w:cs="Arial"/>
          <w:sz w:val="22"/>
          <w:szCs w:val="22"/>
          <w:lang w:val="de-DE"/>
        </w:rPr>
        <w:t xml:space="preserve"> und mitzuhelfen, ihre Gemeinden mit Zugang zu schnellem Internet zukunftssicher aufzustellen.</w:t>
      </w:r>
      <w:r w:rsidR="007951EB">
        <w:rPr>
          <w:rFonts w:ascii="Arial" w:hAnsi="Arial" w:cs="Arial"/>
          <w:sz w:val="22"/>
          <w:szCs w:val="22"/>
          <w:lang w:val="de-DE"/>
        </w:rPr>
        <w:t xml:space="preserve"> Und das zu den üblichen Konditionen der Vermarktungsphase.“</w:t>
      </w:r>
      <w:r w:rsidR="00F1086F">
        <w:rPr>
          <w:rFonts w:ascii="Arial" w:hAnsi="Arial" w:cs="Arial"/>
          <w:sz w:val="22"/>
          <w:szCs w:val="22"/>
          <w:lang w:val="de-DE"/>
        </w:rPr>
        <w:t xml:space="preserve"> </w:t>
      </w:r>
    </w:p>
    <w:p w14:paraId="2D4947A9" w14:textId="77777777" w:rsidR="009C7F2D" w:rsidRDefault="009C7F2D" w:rsidP="005C1832">
      <w:pPr>
        <w:spacing w:line="360" w:lineRule="auto"/>
        <w:jc w:val="both"/>
        <w:rPr>
          <w:rFonts w:ascii="Arial" w:hAnsi="Arial" w:cs="Arial"/>
          <w:color w:val="000000"/>
          <w:sz w:val="22"/>
          <w:szCs w:val="22"/>
          <w:lang w:val="de-DE"/>
        </w:rPr>
      </w:pPr>
    </w:p>
    <w:p w14:paraId="1BBDD930" w14:textId="436C695F" w:rsidR="00E32A86" w:rsidRDefault="00E32A86" w:rsidP="005C1832">
      <w:pPr>
        <w:spacing w:line="360" w:lineRule="auto"/>
        <w:jc w:val="both"/>
        <w:rPr>
          <w:rFonts w:ascii="Arial" w:hAnsi="Arial" w:cs="Arial"/>
          <w:color w:val="000000"/>
          <w:sz w:val="22"/>
          <w:szCs w:val="22"/>
          <w:lang w:val="de-DE"/>
        </w:rPr>
      </w:pPr>
      <w:r>
        <w:rPr>
          <w:rFonts w:ascii="Arial" w:hAnsi="Arial" w:cs="Arial"/>
          <w:color w:val="000000"/>
          <w:sz w:val="22"/>
          <w:szCs w:val="22"/>
          <w:lang w:val="de-DE"/>
        </w:rPr>
        <w:t xml:space="preserve">In der vergangenen Woche startete unterdessen die </w:t>
      </w:r>
      <w:r w:rsidR="00E74D33">
        <w:rPr>
          <w:rFonts w:ascii="Arial" w:hAnsi="Arial" w:cs="Arial"/>
          <w:color w:val="000000"/>
          <w:sz w:val="22"/>
          <w:szCs w:val="22"/>
          <w:lang w:val="de-DE"/>
        </w:rPr>
        <w:t>Vermarktung in Aktionsgebiet 10</w:t>
      </w:r>
      <w:r>
        <w:rPr>
          <w:rFonts w:ascii="Arial" w:hAnsi="Arial" w:cs="Arial"/>
          <w:color w:val="000000"/>
          <w:sz w:val="22"/>
          <w:szCs w:val="22"/>
          <w:lang w:val="de-DE"/>
        </w:rPr>
        <w:t xml:space="preserve">, das die Gemeinden Heringsdorf und Neukirchen umfasst. Bis zum </w:t>
      </w:r>
      <w:r w:rsidR="003028D0">
        <w:rPr>
          <w:rFonts w:ascii="Arial" w:hAnsi="Arial" w:cs="Arial"/>
          <w:color w:val="000000"/>
          <w:sz w:val="22"/>
          <w:szCs w:val="22"/>
          <w:lang w:val="de-DE"/>
        </w:rPr>
        <w:t xml:space="preserve">24. Februar haben die Bürgerinnen und Bürger hier nun die Chance, sich einen kostenlosen Glasfaseranschluss zu sichern und damit ihren Anteil am Erfolg und Entstehen des kommunalen Netzes in Ostholstein zu leisten. </w:t>
      </w:r>
      <w:r w:rsidR="008C4A79">
        <w:rPr>
          <w:rFonts w:ascii="Arial" w:hAnsi="Arial" w:cs="Arial"/>
          <w:color w:val="000000"/>
          <w:sz w:val="22"/>
          <w:szCs w:val="22"/>
          <w:lang w:val="de-DE"/>
        </w:rPr>
        <w:t xml:space="preserve">Am Freitag, den 25. Januar findet dazu um 19 Uhr in der Lesehalle an der Strandpromenade 8 in Süssau noch eine Informationsveranstaltung statt. Alle Termine der Servicezeiten für individuelle Fragen und Vertragsabschlüsse stehen unter </w:t>
      </w:r>
      <w:hyperlink r:id="rId7" w:history="1">
        <w:r w:rsidR="008C4A79" w:rsidRPr="00CA3B38">
          <w:rPr>
            <w:rStyle w:val="Link"/>
            <w:rFonts w:ascii="Arial" w:hAnsi="Arial" w:cs="Arial"/>
            <w:sz w:val="22"/>
            <w:szCs w:val="22"/>
            <w:lang w:val="de-DE"/>
          </w:rPr>
          <w:t>www.tng.de/ostholstein</w:t>
        </w:r>
      </w:hyperlink>
      <w:r w:rsidR="008C4A79">
        <w:rPr>
          <w:rFonts w:ascii="Arial" w:hAnsi="Arial" w:cs="Arial"/>
          <w:color w:val="000000"/>
          <w:sz w:val="22"/>
          <w:szCs w:val="22"/>
          <w:lang w:val="de-DE"/>
        </w:rPr>
        <w:t>.</w:t>
      </w:r>
    </w:p>
    <w:p w14:paraId="5CB8C517" w14:textId="77777777" w:rsidR="00B5732C" w:rsidRDefault="00B5732C" w:rsidP="005C1832">
      <w:pPr>
        <w:spacing w:line="360" w:lineRule="auto"/>
        <w:jc w:val="both"/>
        <w:rPr>
          <w:rFonts w:ascii="Arial" w:hAnsi="Arial" w:cs="Arial"/>
          <w:color w:val="000000"/>
          <w:sz w:val="22"/>
          <w:szCs w:val="22"/>
          <w:lang w:val="de-DE"/>
        </w:rPr>
      </w:pPr>
    </w:p>
    <w:p w14:paraId="25BE68E3" w14:textId="16F70E32" w:rsidR="008C4A79" w:rsidRPr="00BD794C" w:rsidRDefault="008C4A79" w:rsidP="005C1832">
      <w:pPr>
        <w:spacing w:line="360" w:lineRule="auto"/>
        <w:jc w:val="both"/>
        <w:rPr>
          <w:rFonts w:ascii="Arial" w:hAnsi="Arial" w:cs="Arial"/>
          <w:b/>
          <w:color w:val="000000"/>
          <w:sz w:val="22"/>
          <w:szCs w:val="22"/>
          <w:lang w:val="de-DE"/>
        </w:rPr>
      </w:pPr>
      <w:r w:rsidRPr="00BD794C">
        <w:rPr>
          <w:rFonts w:ascii="Arial" w:hAnsi="Arial" w:cs="Arial"/>
          <w:b/>
          <w:color w:val="000000"/>
          <w:sz w:val="22"/>
          <w:szCs w:val="22"/>
          <w:lang w:val="de-DE"/>
        </w:rPr>
        <w:t>Die nächsten Beratungstermine</w:t>
      </w:r>
      <w:r w:rsidR="00BD794C" w:rsidRPr="00BD794C">
        <w:rPr>
          <w:rFonts w:ascii="Arial" w:hAnsi="Arial" w:cs="Arial"/>
          <w:b/>
          <w:color w:val="000000"/>
          <w:sz w:val="22"/>
          <w:szCs w:val="22"/>
          <w:lang w:val="de-DE"/>
        </w:rPr>
        <w:t xml:space="preserve"> in AG 10</w:t>
      </w:r>
      <w:r w:rsidRPr="00BD794C">
        <w:rPr>
          <w:rFonts w:ascii="Arial" w:hAnsi="Arial" w:cs="Arial"/>
          <w:b/>
          <w:color w:val="000000"/>
          <w:sz w:val="22"/>
          <w:szCs w:val="22"/>
          <w:lang w:val="de-DE"/>
        </w:rPr>
        <w:t>:</w:t>
      </w:r>
    </w:p>
    <w:p w14:paraId="2AD5A7E1" w14:textId="6DEFCD31" w:rsidR="00775745" w:rsidRPr="00BD794C" w:rsidRDefault="008C4A79" w:rsidP="00CE105C">
      <w:pPr>
        <w:spacing w:line="360" w:lineRule="auto"/>
        <w:jc w:val="both"/>
        <w:rPr>
          <w:rFonts w:ascii="Arial" w:hAnsi="Arial" w:cs="Arial"/>
          <w:b/>
          <w:color w:val="000000"/>
          <w:sz w:val="22"/>
          <w:szCs w:val="22"/>
          <w:lang w:val="de-DE"/>
        </w:rPr>
      </w:pPr>
      <w:r w:rsidRPr="00BD794C">
        <w:rPr>
          <w:rFonts w:ascii="Arial" w:hAnsi="Arial" w:cs="Arial"/>
          <w:b/>
          <w:color w:val="000000"/>
          <w:sz w:val="22"/>
          <w:szCs w:val="22"/>
          <w:lang w:val="de-DE"/>
        </w:rPr>
        <w:t>Mittwoch, 23.01.19, 16 – 19 Uhr, Haus des Gastes, An der Kirche, Neukirchen</w:t>
      </w:r>
    </w:p>
    <w:p w14:paraId="31A3A4A3" w14:textId="6C31FF79" w:rsidR="008C4A79" w:rsidRPr="00BD794C" w:rsidRDefault="008C4A79" w:rsidP="00CE105C">
      <w:pPr>
        <w:spacing w:line="360" w:lineRule="auto"/>
        <w:jc w:val="both"/>
        <w:rPr>
          <w:rFonts w:ascii="Arial" w:hAnsi="Arial" w:cs="Arial"/>
          <w:b/>
          <w:color w:val="000000"/>
          <w:sz w:val="22"/>
          <w:szCs w:val="22"/>
          <w:lang w:val="de-DE"/>
        </w:rPr>
      </w:pPr>
      <w:r w:rsidRPr="00BD794C">
        <w:rPr>
          <w:rFonts w:ascii="Arial" w:hAnsi="Arial" w:cs="Arial"/>
          <w:b/>
          <w:color w:val="000000"/>
          <w:sz w:val="22"/>
          <w:szCs w:val="22"/>
          <w:lang w:val="de-DE"/>
        </w:rPr>
        <w:t>Samstag, 26.01.19, 10 – 13 Uhr, Lesehalle, Strandpromenade 8, Süssau</w:t>
      </w:r>
    </w:p>
    <w:p w14:paraId="3F138DC1" w14:textId="7AD05171" w:rsidR="008C4A79" w:rsidRPr="00BD794C" w:rsidRDefault="008C4A79" w:rsidP="00CE105C">
      <w:pPr>
        <w:spacing w:line="360" w:lineRule="auto"/>
        <w:jc w:val="both"/>
        <w:rPr>
          <w:rFonts w:ascii="Arial" w:hAnsi="Arial" w:cs="Arial"/>
          <w:b/>
          <w:color w:val="000000"/>
          <w:sz w:val="22"/>
          <w:szCs w:val="22"/>
          <w:lang w:val="de-DE"/>
        </w:rPr>
      </w:pPr>
      <w:r w:rsidRPr="00BD794C">
        <w:rPr>
          <w:rFonts w:ascii="Arial" w:hAnsi="Arial" w:cs="Arial"/>
          <w:b/>
          <w:color w:val="000000"/>
          <w:sz w:val="22"/>
          <w:szCs w:val="22"/>
          <w:lang w:val="de-DE"/>
        </w:rPr>
        <w:t>Dienstag, 29.01.19, 16 – 19 Uhr, Haus des Gastes, An der Kirche, Neukirchen</w:t>
      </w:r>
    </w:p>
    <w:p w14:paraId="67E5ED5F" w14:textId="2D171E09" w:rsidR="008C4A79" w:rsidRPr="00BD794C" w:rsidRDefault="008C4A79" w:rsidP="00CE105C">
      <w:pPr>
        <w:spacing w:line="360" w:lineRule="auto"/>
        <w:jc w:val="both"/>
        <w:rPr>
          <w:rFonts w:ascii="Arial" w:hAnsi="Arial" w:cs="Arial"/>
          <w:b/>
          <w:color w:val="000000"/>
          <w:sz w:val="22"/>
          <w:szCs w:val="22"/>
          <w:lang w:val="de-DE"/>
        </w:rPr>
      </w:pPr>
      <w:r w:rsidRPr="00BD794C">
        <w:rPr>
          <w:rFonts w:ascii="Arial" w:hAnsi="Arial" w:cs="Arial"/>
          <w:b/>
          <w:color w:val="000000"/>
          <w:sz w:val="22"/>
          <w:szCs w:val="22"/>
          <w:lang w:val="de-DE"/>
        </w:rPr>
        <w:t>Donnerstag, 31.01.19, 16 – 19 Uhr, Feuerwehrgerätehaus, Bahnhofstraße 5, Heringsdorf</w:t>
      </w:r>
    </w:p>
    <w:p w14:paraId="65BD5FF5" w14:textId="77777777" w:rsidR="008C4A79" w:rsidRDefault="008C4A79" w:rsidP="00CE105C">
      <w:pPr>
        <w:spacing w:line="360" w:lineRule="auto"/>
        <w:jc w:val="both"/>
        <w:rPr>
          <w:rFonts w:ascii="Arial" w:hAnsi="Arial" w:cs="Arial"/>
          <w:color w:val="000000"/>
          <w:sz w:val="22"/>
          <w:szCs w:val="22"/>
          <w:lang w:val="de-DE"/>
        </w:rPr>
      </w:pPr>
    </w:p>
    <w:p w14:paraId="7AB3FA77" w14:textId="360B596C" w:rsidR="008C4A79" w:rsidRDefault="008C4A79" w:rsidP="00CE105C">
      <w:pPr>
        <w:spacing w:line="360" w:lineRule="auto"/>
        <w:jc w:val="both"/>
        <w:rPr>
          <w:rFonts w:ascii="Arial" w:hAnsi="Arial" w:cs="Arial"/>
          <w:color w:val="000000"/>
          <w:sz w:val="22"/>
          <w:szCs w:val="22"/>
          <w:lang w:val="de-DE"/>
        </w:rPr>
      </w:pPr>
      <w:r>
        <w:rPr>
          <w:rFonts w:ascii="Arial" w:hAnsi="Arial" w:cs="Arial"/>
          <w:color w:val="000000"/>
          <w:sz w:val="22"/>
          <w:szCs w:val="22"/>
          <w:lang w:val="de-DE"/>
        </w:rPr>
        <w:t xml:space="preserve">Bereits am 28. Januar startet auch die Vermarktung in Aktionsgebiet elf, der Gemeinde Großenbrode. </w:t>
      </w:r>
      <w:r w:rsidR="00BD794C">
        <w:rPr>
          <w:rFonts w:ascii="Arial" w:hAnsi="Arial" w:cs="Arial"/>
          <w:color w:val="000000"/>
          <w:sz w:val="22"/>
          <w:szCs w:val="22"/>
          <w:lang w:val="de-DE"/>
        </w:rPr>
        <w:t>Auch hier beginnt die Aktionsphase mit Informationsveranstaltungen, denen zahlreiche Beratungstermine vor Ort folgen.</w:t>
      </w:r>
    </w:p>
    <w:p w14:paraId="47B5E924" w14:textId="6C725215" w:rsidR="008C4A79" w:rsidRPr="00BD794C" w:rsidRDefault="00BD794C" w:rsidP="00CE105C">
      <w:pPr>
        <w:spacing w:line="360" w:lineRule="auto"/>
        <w:jc w:val="both"/>
        <w:rPr>
          <w:rFonts w:ascii="Arial" w:hAnsi="Arial" w:cs="Arial"/>
          <w:b/>
          <w:color w:val="000000"/>
          <w:sz w:val="22"/>
          <w:szCs w:val="22"/>
          <w:lang w:val="de-DE"/>
        </w:rPr>
      </w:pPr>
      <w:r w:rsidRPr="00BD794C">
        <w:rPr>
          <w:rFonts w:ascii="Arial" w:hAnsi="Arial" w:cs="Arial"/>
          <w:b/>
          <w:color w:val="000000"/>
          <w:sz w:val="22"/>
          <w:szCs w:val="22"/>
          <w:lang w:val="de-DE"/>
        </w:rPr>
        <w:t>Infoveranstaltungen in AG 11:</w:t>
      </w:r>
    </w:p>
    <w:p w14:paraId="6AE8058D" w14:textId="2BF26262" w:rsidR="008C4A79" w:rsidRPr="00BD794C" w:rsidRDefault="00BD794C" w:rsidP="00CE105C">
      <w:pPr>
        <w:spacing w:line="360" w:lineRule="auto"/>
        <w:jc w:val="both"/>
        <w:rPr>
          <w:rFonts w:ascii="Arial" w:hAnsi="Arial" w:cs="Arial"/>
          <w:b/>
          <w:color w:val="000000"/>
          <w:sz w:val="22"/>
          <w:szCs w:val="22"/>
          <w:lang w:val="de-DE"/>
        </w:rPr>
      </w:pPr>
      <w:r w:rsidRPr="00BD794C">
        <w:rPr>
          <w:rFonts w:ascii="Arial" w:hAnsi="Arial" w:cs="Arial"/>
          <w:b/>
          <w:color w:val="000000"/>
          <w:sz w:val="22"/>
          <w:szCs w:val="22"/>
          <w:lang w:val="de-DE"/>
        </w:rPr>
        <w:t>Montag, 28.01.19, 19 Uhr, Meerhus,</w:t>
      </w:r>
      <w:r w:rsidR="008C4A79" w:rsidRPr="00BD794C">
        <w:rPr>
          <w:rFonts w:ascii="Arial" w:hAnsi="Arial" w:cs="Arial"/>
          <w:b/>
          <w:color w:val="000000"/>
          <w:sz w:val="22"/>
          <w:szCs w:val="22"/>
          <w:lang w:val="de-DE"/>
        </w:rPr>
        <w:t xml:space="preserve"> Südstrand</w:t>
      </w:r>
      <w:r w:rsidRPr="00BD794C">
        <w:rPr>
          <w:rFonts w:ascii="Arial" w:hAnsi="Arial" w:cs="Arial"/>
          <w:b/>
          <w:color w:val="000000"/>
          <w:sz w:val="22"/>
          <w:szCs w:val="22"/>
          <w:lang w:val="de-DE"/>
        </w:rPr>
        <w:t xml:space="preserve"> 10, Großenbrode</w:t>
      </w:r>
    </w:p>
    <w:p w14:paraId="7975D9D2" w14:textId="179DACB3" w:rsidR="00BD794C" w:rsidRPr="00BD794C" w:rsidRDefault="00BD794C" w:rsidP="00CE105C">
      <w:pPr>
        <w:spacing w:line="360" w:lineRule="auto"/>
        <w:jc w:val="both"/>
        <w:rPr>
          <w:rFonts w:ascii="Arial" w:hAnsi="Arial" w:cs="Arial"/>
          <w:b/>
          <w:color w:val="000000"/>
          <w:sz w:val="22"/>
          <w:szCs w:val="22"/>
          <w:lang w:val="de-DE"/>
        </w:rPr>
      </w:pPr>
      <w:r w:rsidRPr="00BD794C">
        <w:rPr>
          <w:rFonts w:ascii="Arial" w:hAnsi="Arial" w:cs="Arial"/>
          <w:b/>
          <w:color w:val="000000"/>
          <w:sz w:val="22"/>
          <w:szCs w:val="22"/>
          <w:lang w:val="de-DE"/>
        </w:rPr>
        <w:t>Freitag, 01.02.19, 19 Uhr, Dorfgemeinschaftshaus, Eichthaler Weg 5, Lütjenbrode</w:t>
      </w:r>
    </w:p>
    <w:p w14:paraId="4B8868F5" w14:textId="77777777" w:rsidR="008C4A79" w:rsidRPr="00775745" w:rsidRDefault="008C4A79" w:rsidP="00CE105C">
      <w:pPr>
        <w:spacing w:line="360" w:lineRule="auto"/>
        <w:jc w:val="both"/>
        <w:rPr>
          <w:rFonts w:ascii="Arial" w:hAnsi="Arial" w:cs="Arial"/>
          <w:color w:val="000000"/>
          <w:sz w:val="22"/>
          <w:szCs w:val="22"/>
          <w:lang w:val="de-DE"/>
        </w:rPr>
      </w:pPr>
    </w:p>
    <w:p w14:paraId="7D35FF81" w14:textId="77777777" w:rsidR="00775745" w:rsidRPr="00775745" w:rsidRDefault="00775745" w:rsidP="00CE105C">
      <w:pPr>
        <w:spacing w:line="360" w:lineRule="auto"/>
        <w:jc w:val="both"/>
        <w:outlineLvl w:val="0"/>
        <w:rPr>
          <w:rFonts w:ascii="Arial" w:hAnsi="Arial" w:cs="Arial"/>
          <w:b/>
          <w:color w:val="000000"/>
          <w:sz w:val="22"/>
          <w:szCs w:val="22"/>
          <w:lang w:val="de-DE"/>
        </w:rPr>
      </w:pPr>
      <w:r w:rsidRPr="00775745">
        <w:rPr>
          <w:rFonts w:ascii="Arial" w:hAnsi="Arial" w:cs="Arial"/>
          <w:b/>
          <w:color w:val="000000"/>
          <w:sz w:val="22"/>
          <w:szCs w:val="22"/>
          <w:lang w:val="de-DE"/>
        </w:rPr>
        <w:t>Gemeinsam stark für zukunftssicheres Internet</w:t>
      </w:r>
    </w:p>
    <w:p w14:paraId="75CDEFA3" w14:textId="77777777" w:rsidR="002533AF" w:rsidRDefault="00775745" w:rsidP="00CE105C">
      <w:pPr>
        <w:spacing w:line="360" w:lineRule="auto"/>
        <w:jc w:val="both"/>
        <w:rPr>
          <w:rFonts w:ascii="Arial" w:hAnsi="Arial" w:cs="Arial"/>
          <w:color w:val="000000"/>
          <w:sz w:val="22"/>
          <w:szCs w:val="22"/>
          <w:lang w:val="de-DE"/>
        </w:rPr>
      </w:pPr>
      <w:r w:rsidRPr="00775745">
        <w:rPr>
          <w:rFonts w:ascii="Arial" w:hAnsi="Arial" w:cs="Arial"/>
          <w:color w:val="000000"/>
          <w:sz w:val="22"/>
          <w:szCs w:val="22"/>
          <w:lang w:val="de-DE"/>
        </w:rPr>
        <w:t>Gemeinsam mit dem ZVO verfolgt die TNG das Ziel, Highspeed-Internet in die bislang unversorgten Gebiete in Ostholstein zu bringen, indem ein kommunales Glasfasernetz gebaut wird. Das inhabergeführte Kieler Unternehmen TNG hat sich über die letzten Jahre zu einem der Hauptakteure bei der Breitbandversorgung in Norddeutschland entwickelt. Mitte 2017 wurde TNG offiziell als Pächter und Betreiber des zu errichtenden kommunalen Glasfasernetzes in Ostholstein vorgestellt.</w:t>
      </w:r>
    </w:p>
    <w:p w14:paraId="34A86457" w14:textId="77777777" w:rsidR="00912788" w:rsidRDefault="00912788" w:rsidP="00CE105C">
      <w:pPr>
        <w:spacing w:line="360" w:lineRule="auto"/>
        <w:jc w:val="both"/>
        <w:rPr>
          <w:rFonts w:ascii="Arial" w:hAnsi="Arial" w:cs="Arial"/>
          <w:color w:val="000000"/>
          <w:sz w:val="22"/>
          <w:szCs w:val="22"/>
          <w:lang w:val="de-DE"/>
        </w:rPr>
      </w:pPr>
    </w:p>
    <w:p w14:paraId="1B97E590" w14:textId="0BC73F24" w:rsidR="00775745" w:rsidRPr="00775745" w:rsidRDefault="00775745" w:rsidP="00CE105C">
      <w:pPr>
        <w:spacing w:line="360" w:lineRule="auto"/>
        <w:jc w:val="both"/>
        <w:rPr>
          <w:rFonts w:ascii="Arial" w:hAnsi="Arial" w:cs="Arial"/>
          <w:color w:val="000000"/>
          <w:sz w:val="22"/>
          <w:szCs w:val="22"/>
          <w:lang w:val="de-DE"/>
        </w:rPr>
      </w:pPr>
      <w:r w:rsidRPr="00775745">
        <w:rPr>
          <w:rFonts w:ascii="Arial" w:hAnsi="Arial" w:cs="Arial"/>
          <w:color w:val="000000"/>
          <w:sz w:val="22"/>
          <w:szCs w:val="22"/>
          <w:lang w:val="de-DE"/>
        </w:rPr>
        <w:t>Der Bau des Netzes wird mit Mitteln aus dem Breitbandförderprogramm des Bundes gefördert. Das Netz gehört letztendlich den Bürgerinnen und Bürgern und wird diese zukunftssicher mit schnellem Internet versorgen. TNG plant die Vermarktung in insgesamt 29 Gemeinden in Ostholstein und wird diese auch in allen Gebieten bis Mitte 2019 abschließen.</w:t>
      </w:r>
      <w:r w:rsidR="00CE105C">
        <w:rPr>
          <w:rFonts w:ascii="Arial" w:hAnsi="Arial" w:cs="Arial"/>
          <w:color w:val="000000"/>
          <w:sz w:val="22"/>
          <w:szCs w:val="22"/>
          <w:lang w:val="de-DE"/>
        </w:rPr>
        <w:t xml:space="preserve"> Der Ausbau des Glasfasernetzes ist in </w:t>
      </w:r>
      <w:r w:rsidR="002533AF">
        <w:rPr>
          <w:rFonts w:ascii="Arial" w:hAnsi="Arial" w:cs="Arial"/>
          <w:color w:val="000000"/>
          <w:sz w:val="22"/>
          <w:szCs w:val="22"/>
          <w:lang w:val="de-DE"/>
        </w:rPr>
        <w:t xml:space="preserve">den ersten </w:t>
      </w:r>
      <w:r w:rsidR="00CE105C">
        <w:rPr>
          <w:rFonts w:ascii="Arial" w:hAnsi="Arial" w:cs="Arial"/>
          <w:color w:val="000000"/>
          <w:sz w:val="22"/>
          <w:szCs w:val="22"/>
          <w:lang w:val="de-DE"/>
        </w:rPr>
        <w:t xml:space="preserve">drei Gemeinden </w:t>
      </w:r>
      <w:r w:rsidR="002533AF">
        <w:rPr>
          <w:rFonts w:ascii="Arial" w:hAnsi="Arial" w:cs="Arial"/>
          <w:color w:val="000000"/>
          <w:sz w:val="22"/>
          <w:szCs w:val="22"/>
          <w:lang w:val="de-DE"/>
        </w:rPr>
        <w:t xml:space="preserve">bereits weit vorangeschritten </w:t>
      </w:r>
      <w:r w:rsidR="00CE105C">
        <w:rPr>
          <w:rFonts w:ascii="Arial" w:hAnsi="Arial" w:cs="Arial"/>
          <w:color w:val="000000"/>
          <w:sz w:val="22"/>
          <w:szCs w:val="22"/>
          <w:lang w:val="de-DE"/>
        </w:rPr>
        <w:t xml:space="preserve">und wird mit </w:t>
      </w:r>
      <w:r w:rsidR="002533AF">
        <w:rPr>
          <w:rFonts w:ascii="Arial" w:hAnsi="Arial" w:cs="Arial"/>
          <w:color w:val="000000"/>
          <w:sz w:val="22"/>
          <w:szCs w:val="22"/>
          <w:lang w:val="de-DE"/>
        </w:rPr>
        <w:t>diesem Baustart in weiteren Gemeinden ausgeweitet.</w:t>
      </w:r>
      <w:r w:rsidR="00CE105C">
        <w:rPr>
          <w:rFonts w:ascii="Arial" w:hAnsi="Arial" w:cs="Arial"/>
          <w:color w:val="000000"/>
          <w:sz w:val="22"/>
          <w:szCs w:val="22"/>
          <w:lang w:val="de-DE"/>
        </w:rPr>
        <w:t xml:space="preserve"> </w:t>
      </w:r>
    </w:p>
    <w:p w14:paraId="0D15AB6E" w14:textId="77777777" w:rsidR="00D61D87" w:rsidRDefault="00D61D87" w:rsidP="00CE105C">
      <w:pPr>
        <w:pStyle w:val="Text"/>
        <w:jc w:val="both"/>
        <w:outlineLvl w:val="0"/>
        <w:rPr>
          <w:rFonts w:ascii="Arial" w:hAnsi="Arial" w:cs="Arial"/>
          <w:b/>
          <w:bCs/>
        </w:rPr>
      </w:pPr>
    </w:p>
    <w:p w14:paraId="3609B43B" w14:textId="60549340" w:rsidR="00775745" w:rsidRPr="00775745" w:rsidRDefault="00775745" w:rsidP="00CE105C">
      <w:pPr>
        <w:pStyle w:val="Text"/>
        <w:jc w:val="both"/>
        <w:outlineLvl w:val="0"/>
        <w:rPr>
          <w:rFonts w:ascii="Arial" w:hAnsi="Arial" w:cs="Arial"/>
          <w:b/>
          <w:bCs/>
        </w:rPr>
      </w:pPr>
      <w:r w:rsidRPr="00775745">
        <w:rPr>
          <w:rFonts w:ascii="Arial" w:hAnsi="Arial" w:cs="Arial"/>
          <w:b/>
          <w:bCs/>
        </w:rPr>
        <w:t>TNG Stadtnetz GmbH</w:t>
      </w:r>
    </w:p>
    <w:p w14:paraId="2D53F9DA" w14:textId="23524985" w:rsidR="00775745" w:rsidRPr="00775745" w:rsidRDefault="001C75D9" w:rsidP="00CE105C">
      <w:pPr>
        <w:pStyle w:val="Text"/>
        <w:ind w:right="0"/>
        <w:jc w:val="both"/>
        <w:outlineLvl w:val="0"/>
        <w:rPr>
          <w:rFonts w:ascii="Arial" w:hAnsi="Arial" w:cs="Arial"/>
        </w:rPr>
      </w:pPr>
      <w:r>
        <w:rPr>
          <w:rFonts w:ascii="Arial" w:hAnsi="Arial" w:cs="Arial"/>
        </w:rPr>
        <w:t>Projensdorfer Straße 324</w:t>
      </w:r>
    </w:p>
    <w:p w14:paraId="63EB53AD" w14:textId="77777777" w:rsidR="001C75D9" w:rsidRDefault="001C75D9" w:rsidP="00CE105C">
      <w:pPr>
        <w:pStyle w:val="Text"/>
        <w:jc w:val="both"/>
        <w:outlineLvl w:val="0"/>
        <w:rPr>
          <w:rFonts w:ascii="Arial" w:hAnsi="Arial" w:cs="Arial"/>
        </w:rPr>
      </w:pPr>
      <w:r>
        <w:rPr>
          <w:rFonts w:ascii="Arial" w:hAnsi="Arial" w:cs="Arial"/>
        </w:rPr>
        <w:t>24106 Kiel</w:t>
      </w:r>
      <w:r>
        <w:rPr>
          <w:rFonts w:ascii="Arial" w:hAnsi="Arial" w:cs="Arial"/>
        </w:rPr>
        <w:tab/>
      </w:r>
      <w:r>
        <w:rPr>
          <w:rFonts w:ascii="Arial" w:hAnsi="Arial" w:cs="Arial"/>
        </w:rPr>
        <w:tab/>
      </w:r>
    </w:p>
    <w:p w14:paraId="09A4DF70" w14:textId="55F5FCBF" w:rsidR="00775745" w:rsidRPr="00775745" w:rsidRDefault="00372F7A" w:rsidP="00CE105C">
      <w:pPr>
        <w:pStyle w:val="Text"/>
        <w:jc w:val="both"/>
        <w:outlineLvl w:val="0"/>
        <w:rPr>
          <w:rStyle w:val="Link"/>
          <w:rFonts w:ascii="Arial" w:hAnsi="Arial" w:cs="Arial"/>
        </w:rPr>
      </w:pPr>
      <w:hyperlink r:id="rId8" w:history="1">
        <w:r w:rsidR="001C75D9" w:rsidRPr="00BC65FB">
          <w:rPr>
            <w:rStyle w:val="Link"/>
            <w:rFonts w:ascii="Arial" w:hAnsi="Arial" w:cs="Arial"/>
          </w:rPr>
          <w:t>presse@tng.de</w:t>
        </w:r>
      </w:hyperlink>
    </w:p>
    <w:p w14:paraId="35854460" w14:textId="41B11D7B" w:rsidR="00136F02" w:rsidRPr="00E31826" w:rsidRDefault="000D78BF" w:rsidP="00CE105C">
      <w:pPr>
        <w:pStyle w:val="Text"/>
        <w:jc w:val="both"/>
        <w:outlineLvl w:val="0"/>
        <w:rPr>
          <w:rFonts w:ascii="Arial" w:hAnsi="Arial" w:cs="Arial"/>
          <w:sz w:val="21"/>
          <w:szCs w:val="21"/>
        </w:rPr>
      </w:pPr>
      <w:r>
        <w:rPr>
          <w:rFonts w:ascii="Arial" w:hAnsi="Arial" w:cs="Arial"/>
        </w:rPr>
        <w:t>Tel.: 0431-7097-10</w:t>
      </w:r>
    </w:p>
    <w:sectPr w:rsidR="00136F02" w:rsidRPr="00E31826"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BAC60" w14:textId="77777777" w:rsidR="00372F7A" w:rsidRDefault="00372F7A">
      <w:r>
        <w:separator/>
      </w:r>
    </w:p>
  </w:endnote>
  <w:endnote w:type="continuationSeparator" w:id="0">
    <w:p w14:paraId="2620C117" w14:textId="77777777" w:rsidR="00372F7A" w:rsidRDefault="0037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833FD" w14:textId="77777777" w:rsidR="00372F7A" w:rsidRDefault="00372F7A">
      <w:r>
        <w:separator/>
      </w:r>
    </w:p>
  </w:footnote>
  <w:footnote w:type="continuationSeparator" w:id="0">
    <w:p w14:paraId="4E3BF9D3" w14:textId="77777777" w:rsidR="00372F7A" w:rsidRDefault="00372F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678A" w14:textId="1D88F957" w:rsidR="00276388" w:rsidRDefault="00276388" w:rsidP="00276388">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7C9346B0" wp14:editId="2AD231C8">
          <wp:simplePos x="0" y="0"/>
          <wp:positionH relativeFrom="column">
            <wp:posOffset>2985135</wp:posOffset>
          </wp:positionH>
          <wp:positionV relativeFrom="paragraph">
            <wp:posOffset>83185</wp:posOffset>
          </wp:positionV>
          <wp:extent cx="827405" cy="730250"/>
          <wp:effectExtent l="0" t="0" r="0" b="0"/>
          <wp:wrapTight wrapText="bothSides">
            <wp:wrapPolygon edited="0">
              <wp:start x="0" y="0"/>
              <wp:lineTo x="0" y="20849"/>
              <wp:lineTo x="20887" y="20849"/>
              <wp:lineTo x="20887" y="0"/>
              <wp:lineTo x="0"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val="0"/>
                      </a:ext>
                    </a:extLst>
                  </a:blip>
                  <a:srcRect l="7936" t="11306" r="10318" b="9369"/>
                  <a:stretch/>
                </pic:blipFill>
                <pic:spPr bwMode="auto">
                  <a:xfrm>
                    <a:off x="0" y="0"/>
                    <a:ext cx="82740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09176943" wp14:editId="5CCCA1D1">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7777777" w:rsidR="00276388" w:rsidRDefault="00276388" w:rsidP="00276388">
    <w:pPr>
      <w:pStyle w:val="Kopf-undFuzeilen"/>
      <w:tabs>
        <w:tab w:val="clear" w:pos="9020"/>
        <w:tab w:val="center" w:pos="4819"/>
        <w:tab w:val="right" w:pos="9638"/>
      </w:tabs>
      <w:jc w:val="right"/>
    </w:pPr>
  </w:p>
  <w:p w14:paraId="62D34C00" w14:textId="77777777" w:rsidR="00276388" w:rsidRDefault="00276388" w:rsidP="00276388">
    <w:pPr>
      <w:pStyle w:val="Kopf-undFuzeilen"/>
      <w:tabs>
        <w:tab w:val="clear" w:pos="9020"/>
        <w:tab w:val="center" w:pos="4819"/>
        <w:tab w:val="left" w:pos="8280"/>
        <w:tab w:val="right" w:pos="9638"/>
      </w:tabs>
      <w:jc w:val="right"/>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92"/>
    <w:rsid w:val="000004C5"/>
    <w:rsid w:val="0000125F"/>
    <w:rsid w:val="0000443C"/>
    <w:rsid w:val="00020096"/>
    <w:rsid w:val="00020FCA"/>
    <w:rsid w:val="00023FD2"/>
    <w:rsid w:val="00037250"/>
    <w:rsid w:val="00040B7D"/>
    <w:rsid w:val="0004709E"/>
    <w:rsid w:val="0005481A"/>
    <w:rsid w:val="00055FF8"/>
    <w:rsid w:val="000603C2"/>
    <w:rsid w:val="00071D17"/>
    <w:rsid w:val="0007733B"/>
    <w:rsid w:val="000825F3"/>
    <w:rsid w:val="0008426F"/>
    <w:rsid w:val="00085875"/>
    <w:rsid w:val="00094382"/>
    <w:rsid w:val="000D3818"/>
    <w:rsid w:val="000D78BF"/>
    <w:rsid w:val="000F624C"/>
    <w:rsid w:val="00102210"/>
    <w:rsid w:val="00113AFA"/>
    <w:rsid w:val="001166A7"/>
    <w:rsid w:val="00117335"/>
    <w:rsid w:val="00124ACF"/>
    <w:rsid w:val="001323FF"/>
    <w:rsid w:val="00136F02"/>
    <w:rsid w:val="001445F5"/>
    <w:rsid w:val="00147594"/>
    <w:rsid w:val="00156E72"/>
    <w:rsid w:val="0015741E"/>
    <w:rsid w:val="00157CB5"/>
    <w:rsid w:val="00161196"/>
    <w:rsid w:val="00161233"/>
    <w:rsid w:val="00170936"/>
    <w:rsid w:val="001727F9"/>
    <w:rsid w:val="00174E40"/>
    <w:rsid w:val="00175F47"/>
    <w:rsid w:val="00185AD3"/>
    <w:rsid w:val="001A508D"/>
    <w:rsid w:val="001A7F2B"/>
    <w:rsid w:val="001C6BC0"/>
    <w:rsid w:val="001C75D9"/>
    <w:rsid w:val="001D2C7B"/>
    <w:rsid w:val="001D4DB3"/>
    <w:rsid w:val="001E3E54"/>
    <w:rsid w:val="001F26B8"/>
    <w:rsid w:val="0021444B"/>
    <w:rsid w:val="002301E5"/>
    <w:rsid w:val="00231F06"/>
    <w:rsid w:val="00233CB5"/>
    <w:rsid w:val="00246A43"/>
    <w:rsid w:val="002533AF"/>
    <w:rsid w:val="002612B0"/>
    <w:rsid w:val="002635D8"/>
    <w:rsid w:val="002711AB"/>
    <w:rsid w:val="00276388"/>
    <w:rsid w:val="00283647"/>
    <w:rsid w:val="00292935"/>
    <w:rsid w:val="002A7064"/>
    <w:rsid w:val="002A73CE"/>
    <w:rsid w:val="002C0C2B"/>
    <w:rsid w:val="002C499F"/>
    <w:rsid w:val="002D01C1"/>
    <w:rsid w:val="002D6D33"/>
    <w:rsid w:val="002E1D59"/>
    <w:rsid w:val="002E79AD"/>
    <w:rsid w:val="002F1910"/>
    <w:rsid w:val="002F1AA6"/>
    <w:rsid w:val="002F6162"/>
    <w:rsid w:val="002F6768"/>
    <w:rsid w:val="003028D0"/>
    <w:rsid w:val="00310D9A"/>
    <w:rsid w:val="00316879"/>
    <w:rsid w:val="003217D5"/>
    <w:rsid w:val="003253F9"/>
    <w:rsid w:val="003321CE"/>
    <w:rsid w:val="00340BDB"/>
    <w:rsid w:val="00347377"/>
    <w:rsid w:val="00360025"/>
    <w:rsid w:val="0036790A"/>
    <w:rsid w:val="00372F7A"/>
    <w:rsid w:val="00375E7D"/>
    <w:rsid w:val="00397BF1"/>
    <w:rsid w:val="003B7191"/>
    <w:rsid w:val="003D16B2"/>
    <w:rsid w:val="003E33FE"/>
    <w:rsid w:val="003E3428"/>
    <w:rsid w:val="003E4336"/>
    <w:rsid w:val="003E445D"/>
    <w:rsid w:val="003E75D5"/>
    <w:rsid w:val="00401712"/>
    <w:rsid w:val="004032EF"/>
    <w:rsid w:val="00403A03"/>
    <w:rsid w:val="00407BB9"/>
    <w:rsid w:val="004101DF"/>
    <w:rsid w:val="00420591"/>
    <w:rsid w:val="00426784"/>
    <w:rsid w:val="00426F1F"/>
    <w:rsid w:val="0042753B"/>
    <w:rsid w:val="00431C41"/>
    <w:rsid w:val="00472AED"/>
    <w:rsid w:val="00473C33"/>
    <w:rsid w:val="00482AFC"/>
    <w:rsid w:val="00484D43"/>
    <w:rsid w:val="00491769"/>
    <w:rsid w:val="0049448E"/>
    <w:rsid w:val="004A41CA"/>
    <w:rsid w:val="004B17D4"/>
    <w:rsid w:val="004B37EB"/>
    <w:rsid w:val="004B4F83"/>
    <w:rsid w:val="004B55C6"/>
    <w:rsid w:val="004C2511"/>
    <w:rsid w:val="004C2888"/>
    <w:rsid w:val="004C5DBF"/>
    <w:rsid w:val="004C74F0"/>
    <w:rsid w:val="004D097F"/>
    <w:rsid w:val="004D2BDD"/>
    <w:rsid w:val="004D38D2"/>
    <w:rsid w:val="004D6179"/>
    <w:rsid w:val="004E0EC3"/>
    <w:rsid w:val="004E5039"/>
    <w:rsid w:val="004F3115"/>
    <w:rsid w:val="005016D1"/>
    <w:rsid w:val="00502F91"/>
    <w:rsid w:val="00505FE7"/>
    <w:rsid w:val="00507C0E"/>
    <w:rsid w:val="005247A4"/>
    <w:rsid w:val="00532103"/>
    <w:rsid w:val="00547DB8"/>
    <w:rsid w:val="005639BC"/>
    <w:rsid w:val="00566938"/>
    <w:rsid w:val="005736B7"/>
    <w:rsid w:val="005928A0"/>
    <w:rsid w:val="00594EF1"/>
    <w:rsid w:val="005A019A"/>
    <w:rsid w:val="005A2644"/>
    <w:rsid w:val="005A2E42"/>
    <w:rsid w:val="005A5D85"/>
    <w:rsid w:val="005B5161"/>
    <w:rsid w:val="005B6248"/>
    <w:rsid w:val="005C1832"/>
    <w:rsid w:val="005C1EB9"/>
    <w:rsid w:val="005C5160"/>
    <w:rsid w:val="005D0DDF"/>
    <w:rsid w:val="005E2BCF"/>
    <w:rsid w:val="005E714A"/>
    <w:rsid w:val="005F17D2"/>
    <w:rsid w:val="005F2F61"/>
    <w:rsid w:val="005F687B"/>
    <w:rsid w:val="006107CB"/>
    <w:rsid w:val="00622629"/>
    <w:rsid w:val="00632D04"/>
    <w:rsid w:val="00633D2C"/>
    <w:rsid w:val="0063472F"/>
    <w:rsid w:val="00641DA5"/>
    <w:rsid w:val="00650371"/>
    <w:rsid w:val="00653D75"/>
    <w:rsid w:val="00664E79"/>
    <w:rsid w:val="006731E5"/>
    <w:rsid w:val="00677A8D"/>
    <w:rsid w:val="00686E78"/>
    <w:rsid w:val="00687753"/>
    <w:rsid w:val="006A5D51"/>
    <w:rsid w:val="006B0AEE"/>
    <w:rsid w:val="006B397B"/>
    <w:rsid w:val="006B3E4F"/>
    <w:rsid w:val="006C5359"/>
    <w:rsid w:val="006D4A37"/>
    <w:rsid w:val="006E5C29"/>
    <w:rsid w:val="00703347"/>
    <w:rsid w:val="00704DC3"/>
    <w:rsid w:val="00713097"/>
    <w:rsid w:val="007315E2"/>
    <w:rsid w:val="0074204B"/>
    <w:rsid w:val="00752E1A"/>
    <w:rsid w:val="007542F9"/>
    <w:rsid w:val="00755370"/>
    <w:rsid w:val="0075619B"/>
    <w:rsid w:val="007600B4"/>
    <w:rsid w:val="0076695D"/>
    <w:rsid w:val="00775339"/>
    <w:rsid w:val="00775745"/>
    <w:rsid w:val="00792258"/>
    <w:rsid w:val="00793420"/>
    <w:rsid w:val="00793987"/>
    <w:rsid w:val="007951EB"/>
    <w:rsid w:val="00796C5E"/>
    <w:rsid w:val="00797770"/>
    <w:rsid w:val="007A2E43"/>
    <w:rsid w:val="007A6BC4"/>
    <w:rsid w:val="007C0DEA"/>
    <w:rsid w:val="007C22A1"/>
    <w:rsid w:val="007C2F99"/>
    <w:rsid w:val="007D2B2B"/>
    <w:rsid w:val="007E5989"/>
    <w:rsid w:val="00800DFA"/>
    <w:rsid w:val="0080273F"/>
    <w:rsid w:val="00805D81"/>
    <w:rsid w:val="00806892"/>
    <w:rsid w:val="00815E10"/>
    <w:rsid w:val="0081600B"/>
    <w:rsid w:val="00820F7C"/>
    <w:rsid w:val="00830CFA"/>
    <w:rsid w:val="00833E9A"/>
    <w:rsid w:val="00834A71"/>
    <w:rsid w:val="0083509F"/>
    <w:rsid w:val="00843E9B"/>
    <w:rsid w:val="0084618B"/>
    <w:rsid w:val="00850861"/>
    <w:rsid w:val="00865117"/>
    <w:rsid w:val="0086601E"/>
    <w:rsid w:val="008804EF"/>
    <w:rsid w:val="00880CEB"/>
    <w:rsid w:val="0088575A"/>
    <w:rsid w:val="00885C2B"/>
    <w:rsid w:val="0088695B"/>
    <w:rsid w:val="00893DA4"/>
    <w:rsid w:val="008965A2"/>
    <w:rsid w:val="0089686D"/>
    <w:rsid w:val="008A6A14"/>
    <w:rsid w:val="008A725B"/>
    <w:rsid w:val="008B2097"/>
    <w:rsid w:val="008C31D8"/>
    <w:rsid w:val="008C4A79"/>
    <w:rsid w:val="008C5C68"/>
    <w:rsid w:val="008D2401"/>
    <w:rsid w:val="008E6D2B"/>
    <w:rsid w:val="008E7DAE"/>
    <w:rsid w:val="008F56E1"/>
    <w:rsid w:val="00907A70"/>
    <w:rsid w:val="00912788"/>
    <w:rsid w:val="00917F12"/>
    <w:rsid w:val="009218A4"/>
    <w:rsid w:val="00922F61"/>
    <w:rsid w:val="00935195"/>
    <w:rsid w:val="0094315E"/>
    <w:rsid w:val="009441A5"/>
    <w:rsid w:val="00944575"/>
    <w:rsid w:val="00947D26"/>
    <w:rsid w:val="009618EB"/>
    <w:rsid w:val="00966203"/>
    <w:rsid w:val="009675BD"/>
    <w:rsid w:val="009676CE"/>
    <w:rsid w:val="009715AD"/>
    <w:rsid w:val="00972509"/>
    <w:rsid w:val="00972B52"/>
    <w:rsid w:val="00973FBC"/>
    <w:rsid w:val="009A4671"/>
    <w:rsid w:val="009B3130"/>
    <w:rsid w:val="009B5037"/>
    <w:rsid w:val="009B7711"/>
    <w:rsid w:val="009C4DD5"/>
    <w:rsid w:val="009C7F2D"/>
    <w:rsid w:val="009D20CF"/>
    <w:rsid w:val="009D5E50"/>
    <w:rsid w:val="009E08BC"/>
    <w:rsid w:val="009F2799"/>
    <w:rsid w:val="009F66FD"/>
    <w:rsid w:val="00A0050A"/>
    <w:rsid w:val="00A0257F"/>
    <w:rsid w:val="00A027E9"/>
    <w:rsid w:val="00A22EB4"/>
    <w:rsid w:val="00A2547F"/>
    <w:rsid w:val="00A326E1"/>
    <w:rsid w:val="00A46E08"/>
    <w:rsid w:val="00A64FBE"/>
    <w:rsid w:val="00A7120D"/>
    <w:rsid w:val="00A74BCD"/>
    <w:rsid w:val="00A76269"/>
    <w:rsid w:val="00A93796"/>
    <w:rsid w:val="00A93DE9"/>
    <w:rsid w:val="00AA56A3"/>
    <w:rsid w:val="00AA705E"/>
    <w:rsid w:val="00AC08D7"/>
    <w:rsid w:val="00AC3465"/>
    <w:rsid w:val="00AC46A1"/>
    <w:rsid w:val="00AD210C"/>
    <w:rsid w:val="00AD2892"/>
    <w:rsid w:val="00AF0040"/>
    <w:rsid w:val="00AF0C5B"/>
    <w:rsid w:val="00AF40E1"/>
    <w:rsid w:val="00B01D16"/>
    <w:rsid w:val="00B052B3"/>
    <w:rsid w:val="00B05DC7"/>
    <w:rsid w:val="00B06AFF"/>
    <w:rsid w:val="00B103DE"/>
    <w:rsid w:val="00B366DB"/>
    <w:rsid w:val="00B53761"/>
    <w:rsid w:val="00B5732C"/>
    <w:rsid w:val="00B64819"/>
    <w:rsid w:val="00B80110"/>
    <w:rsid w:val="00B811A0"/>
    <w:rsid w:val="00B8156A"/>
    <w:rsid w:val="00B9599C"/>
    <w:rsid w:val="00B96CA5"/>
    <w:rsid w:val="00B9737C"/>
    <w:rsid w:val="00BA074F"/>
    <w:rsid w:val="00BA0DF0"/>
    <w:rsid w:val="00BB0EE6"/>
    <w:rsid w:val="00BB44A9"/>
    <w:rsid w:val="00BC08C2"/>
    <w:rsid w:val="00BC117E"/>
    <w:rsid w:val="00BD794C"/>
    <w:rsid w:val="00BE630B"/>
    <w:rsid w:val="00BE67C4"/>
    <w:rsid w:val="00BF28F2"/>
    <w:rsid w:val="00BF300E"/>
    <w:rsid w:val="00C00DF3"/>
    <w:rsid w:val="00C01943"/>
    <w:rsid w:val="00C0749F"/>
    <w:rsid w:val="00C11804"/>
    <w:rsid w:val="00C135C9"/>
    <w:rsid w:val="00C14A66"/>
    <w:rsid w:val="00C176E7"/>
    <w:rsid w:val="00C302EA"/>
    <w:rsid w:val="00C40C96"/>
    <w:rsid w:val="00C5273D"/>
    <w:rsid w:val="00C53EB2"/>
    <w:rsid w:val="00C558F7"/>
    <w:rsid w:val="00C67751"/>
    <w:rsid w:val="00C74EFA"/>
    <w:rsid w:val="00C83FC0"/>
    <w:rsid w:val="00C92D58"/>
    <w:rsid w:val="00CB2772"/>
    <w:rsid w:val="00CB4241"/>
    <w:rsid w:val="00CB60D3"/>
    <w:rsid w:val="00CD09CE"/>
    <w:rsid w:val="00CD48F1"/>
    <w:rsid w:val="00CE105C"/>
    <w:rsid w:val="00CE390A"/>
    <w:rsid w:val="00CF3463"/>
    <w:rsid w:val="00D00173"/>
    <w:rsid w:val="00D00377"/>
    <w:rsid w:val="00D30B47"/>
    <w:rsid w:val="00D31F3B"/>
    <w:rsid w:val="00D4048E"/>
    <w:rsid w:val="00D410E1"/>
    <w:rsid w:val="00D43223"/>
    <w:rsid w:val="00D5274D"/>
    <w:rsid w:val="00D540EE"/>
    <w:rsid w:val="00D54FA0"/>
    <w:rsid w:val="00D552A7"/>
    <w:rsid w:val="00D61D87"/>
    <w:rsid w:val="00D65F19"/>
    <w:rsid w:val="00D7772F"/>
    <w:rsid w:val="00D777CD"/>
    <w:rsid w:val="00D83B55"/>
    <w:rsid w:val="00D942A3"/>
    <w:rsid w:val="00D944A0"/>
    <w:rsid w:val="00DA40BD"/>
    <w:rsid w:val="00DB06D1"/>
    <w:rsid w:val="00DB126F"/>
    <w:rsid w:val="00DC6177"/>
    <w:rsid w:val="00DD1430"/>
    <w:rsid w:val="00DD1D33"/>
    <w:rsid w:val="00DD28BF"/>
    <w:rsid w:val="00DE1CC0"/>
    <w:rsid w:val="00DE35E0"/>
    <w:rsid w:val="00DE4B6E"/>
    <w:rsid w:val="00DF15FB"/>
    <w:rsid w:val="00E00A58"/>
    <w:rsid w:val="00E019CC"/>
    <w:rsid w:val="00E0269C"/>
    <w:rsid w:val="00E06F1F"/>
    <w:rsid w:val="00E07D53"/>
    <w:rsid w:val="00E10355"/>
    <w:rsid w:val="00E257A1"/>
    <w:rsid w:val="00E279DE"/>
    <w:rsid w:val="00E31826"/>
    <w:rsid w:val="00E3214E"/>
    <w:rsid w:val="00E32A86"/>
    <w:rsid w:val="00E334BE"/>
    <w:rsid w:val="00E40C22"/>
    <w:rsid w:val="00E4111A"/>
    <w:rsid w:val="00E41176"/>
    <w:rsid w:val="00E418A1"/>
    <w:rsid w:val="00E4357F"/>
    <w:rsid w:val="00E545F4"/>
    <w:rsid w:val="00E61A9C"/>
    <w:rsid w:val="00E6374D"/>
    <w:rsid w:val="00E64D12"/>
    <w:rsid w:val="00E705F2"/>
    <w:rsid w:val="00E709EE"/>
    <w:rsid w:val="00E74D33"/>
    <w:rsid w:val="00E806EA"/>
    <w:rsid w:val="00E84B20"/>
    <w:rsid w:val="00E86AA5"/>
    <w:rsid w:val="00E90D7C"/>
    <w:rsid w:val="00E90EF1"/>
    <w:rsid w:val="00E97612"/>
    <w:rsid w:val="00EA366D"/>
    <w:rsid w:val="00EA61EF"/>
    <w:rsid w:val="00EA7B38"/>
    <w:rsid w:val="00EB0424"/>
    <w:rsid w:val="00EB051E"/>
    <w:rsid w:val="00EB2897"/>
    <w:rsid w:val="00EC0985"/>
    <w:rsid w:val="00EC69CE"/>
    <w:rsid w:val="00ED0B63"/>
    <w:rsid w:val="00ED642F"/>
    <w:rsid w:val="00EE78AB"/>
    <w:rsid w:val="00EE78FD"/>
    <w:rsid w:val="00F1086F"/>
    <w:rsid w:val="00F133D7"/>
    <w:rsid w:val="00F223C9"/>
    <w:rsid w:val="00F250FF"/>
    <w:rsid w:val="00F33ABA"/>
    <w:rsid w:val="00F3402A"/>
    <w:rsid w:val="00F4232A"/>
    <w:rsid w:val="00F430DF"/>
    <w:rsid w:val="00F44FB8"/>
    <w:rsid w:val="00F523DE"/>
    <w:rsid w:val="00F555E6"/>
    <w:rsid w:val="00F60B1D"/>
    <w:rsid w:val="00F65DE6"/>
    <w:rsid w:val="00F6651D"/>
    <w:rsid w:val="00F66DDC"/>
    <w:rsid w:val="00F736F1"/>
    <w:rsid w:val="00F7633C"/>
    <w:rsid w:val="00F77352"/>
    <w:rsid w:val="00F8243B"/>
    <w:rsid w:val="00F94BA2"/>
    <w:rsid w:val="00FC1866"/>
    <w:rsid w:val="00FC3642"/>
    <w:rsid w:val="00FC513B"/>
    <w:rsid w:val="00FD087B"/>
    <w:rsid w:val="00FD1173"/>
    <w:rsid w:val="00FD55A1"/>
    <w:rsid w:val="00FD65E2"/>
    <w:rsid w:val="00FD6F28"/>
    <w:rsid w:val="00FE326B"/>
    <w:rsid w:val="00FE5190"/>
    <w:rsid w:val="00FE7012"/>
    <w:rsid w:val="00FF0149"/>
    <w:rsid w:val="00FF1125"/>
    <w:rsid w:val="00FF3B53"/>
    <w:rsid w:val="00FF3EB0"/>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semiHidden/>
    <w:unhideWhenUsed/>
    <w:rsid w:val="004C5D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ichtaufgelsteErwhnung1">
    <w:name w:val="Nicht aufgelöste Erwähnung1"/>
    <w:basedOn w:val="Absatz-Standardschriftart"/>
    <w:uiPriority w:val="99"/>
    <w:rsid w:val="00D83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ng.de/ostholstein" TargetMode="External"/><Relationship Id="rId8" Type="http://schemas.openxmlformats.org/officeDocument/2006/relationships/hyperlink" Target="mailto:presse@tng.d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ti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3818</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Microsoft Office-Anwender</cp:lastModifiedBy>
  <cp:revision>3</cp:revision>
  <cp:lastPrinted>2019-01-23T13:15:00Z</cp:lastPrinted>
  <dcterms:created xsi:type="dcterms:W3CDTF">2019-01-23T13:16:00Z</dcterms:created>
  <dcterms:modified xsi:type="dcterms:W3CDTF">2019-01-23T13:33:00Z</dcterms:modified>
</cp:coreProperties>
</file>