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EDD" w:rsidRDefault="00F66364" w:rsidP="006951F4">
      <w:pPr>
        <w:pStyle w:val="berschrift2"/>
        <w:rPr>
          <w:rFonts w:ascii="Verdana" w:eastAsia="Times New Roman" w:hAnsi="Verdana"/>
          <w:sz w:val="32"/>
          <w:szCs w:val="32"/>
        </w:rPr>
      </w:pPr>
      <w:proofErr w:type="spellStart"/>
      <w:r>
        <w:rPr>
          <w:rFonts w:ascii="Verdana" w:eastAsia="Times New Roman" w:hAnsi="Verdana"/>
          <w:sz w:val="32"/>
          <w:szCs w:val="32"/>
        </w:rPr>
        <w:t>Garding</w:t>
      </w:r>
      <w:proofErr w:type="spellEnd"/>
      <w:r>
        <w:rPr>
          <w:rFonts w:ascii="Verdana" w:eastAsia="Times New Roman" w:hAnsi="Verdana"/>
          <w:sz w:val="32"/>
          <w:szCs w:val="32"/>
        </w:rPr>
        <w:t xml:space="preserve"> entscheidet sich für </w:t>
      </w:r>
      <w:r w:rsidR="00150232">
        <w:rPr>
          <w:rFonts w:ascii="Verdana" w:eastAsia="Times New Roman" w:hAnsi="Verdana"/>
          <w:sz w:val="32"/>
          <w:szCs w:val="32"/>
        </w:rPr>
        <w:t xml:space="preserve">die digitale Zukunft – das Glasfasernetz der </w:t>
      </w:r>
      <w:r w:rsidR="00B0207F">
        <w:rPr>
          <w:rFonts w:ascii="Verdana" w:eastAsia="Times New Roman" w:hAnsi="Verdana"/>
          <w:sz w:val="32"/>
          <w:szCs w:val="32"/>
        </w:rPr>
        <w:t xml:space="preserve">BBNG </w:t>
      </w:r>
      <w:r w:rsidR="00150232">
        <w:rPr>
          <w:rFonts w:ascii="Verdana" w:eastAsia="Times New Roman" w:hAnsi="Verdana"/>
          <w:sz w:val="32"/>
          <w:szCs w:val="32"/>
        </w:rPr>
        <w:t>wird gebaut.</w:t>
      </w:r>
    </w:p>
    <w:p w:rsidR="00146057" w:rsidRDefault="00C52B26" w:rsidP="006951F4">
      <w:pPr>
        <w:pStyle w:val="berschrift2"/>
        <w:rPr>
          <w:rFonts w:ascii="Verdana" w:eastAsia="Times New Roman" w:hAnsi="Verdana"/>
          <w:sz w:val="24"/>
          <w:szCs w:val="24"/>
        </w:rPr>
      </w:pPr>
      <w:r>
        <w:rPr>
          <w:rFonts w:ascii="Verdana" w:eastAsia="Times New Roman" w:hAnsi="Verdana"/>
          <w:sz w:val="24"/>
          <w:szCs w:val="24"/>
        </w:rPr>
        <w:t>Die</w:t>
      </w:r>
      <w:r w:rsidR="009F316B">
        <w:rPr>
          <w:rFonts w:ascii="Verdana" w:eastAsia="Times New Roman" w:hAnsi="Verdana"/>
          <w:sz w:val="24"/>
          <w:szCs w:val="24"/>
        </w:rPr>
        <w:t xml:space="preserve"> </w:t>
      </w:r>
      <w:r w:rsidR="009B7D50">
        <w:rPr>
          <w:rFonts w:ascii="Verdana" w:eastAsia="Times New Roman" w:hAnsi="Verdana"/>
          <w:sz w:val="24"/>
          <w:szCs w:val="24"/>
        </w:rPr>
        <w:t xml:space="preserve">Entscheidung ist gefallen, es sind genügend Verträge eingegangen, damit die </w:t>
      </w:r>
      <w:proofErr w:type="spellStart"/>
      <w:r w:rsidR="009F316B">
        <w:rPr>
          <w:rFonts w:ascii="Verdana" w:eastAsia="Times New Roman" w:hAnsi="Verdana"/>
          <w:sz w:val="24"/>
          <w:szCs w:val="24"/>
        </w:rPr>
        <w:t>BürgerBreitbandNetz</w:t>
      </w:r>
      <w:proofErr w:type="spellEnd"/>
      <w:r w:rsidR="009F316B">
        <w:rPr>
          <w:rFonts w:ascii="Verdana" w:eastAsia="Times New Roman" w:hAnsi="Verdana"/>
          <w:sz w:val="24"/>
          <w:szCs w:val="24"/>
        </w:rPr>
        <w:t xml:space="preserve"> GmbH &amp; Co. KG (</w:t>
      </w:r>
      <w:proofErr w:type="spellStart"/>
      <w:r w:rsidR="009F316B">
        <w:rPr>
          <w:rFonts w:ascii="Verdana" w:eastAsia="Times New Roman" w:hAnsi="Verdana"/>
          <w:sz w:val="24"/>
          <w:szCs w:val="24"/>
        </w:rPr>
        <w:t>BBNG</w:t>
      </w:r>
      <w:proofErr w:type="spellEnd"/>
      <w:r w:rsidR="00DA0DEC">
        <w:rPr>
          <w:rFonts w:ascii="Verdana" w:eastAsia="Times New Roman" w:hAnsi="Verdana"/>
          <w:sz w:val="24"/>
          <w:szCs w:val="24"/>
        </w:rPr>
        <w:t>)</w:t>
      </w:r>
      <w:r w:rsidR="009B7D50">
        <w:rPr>
          <w:rFonts w:ascii="Verdana" w:eastAsia="Times New Roman" w:hAnsi="Verdana"/>
          <w:sz w:val="24"/>
          <w:szCs w:val="24"/>
        </w:rPr>
        <w:t xml:space="preserve"> in </w:t>
      </w:r>
      <w:proofErr w:type="spellStart"/>
      <w:r w:rsidR="009B7D50">
        <w:rPr>
          <w:rFonts w:ascii="Verdana" w:eastAsia="Times New Roman" w:hAnsi="Verdana"/>
          <w:sz w:val="24"/>
          <w:szCs w:val="24"/>
        </w:rPr>
        <w:t>Garding</w:t>
      </w:r>
      <w:proofErr w:type="spellEnd"/>
      <w:r w:rsidR="009B7D50">
        <w:rPr>
          <w:rFonts w:ascii="Verdana" w:eastAsia="Times New Roman" w:hAnsi="Verdana"/>
          <w:sz w:val="24"/>
          <w:szCs w:val="24"/>
        </w:rPr>
        <w:t xml:space="preserve"> das Glasfasernetz bis ins Haus bauen wird.</w:t>
      </w:r>
    </w:p>
    <w:p w:rsidR="00721F6B" w:rsidRPr="00146057" w:rsidRDefault="00721F6B" w:rsidP="006951F4">
      <w:pPr>
        <w:pStyle w:val="berschrift2"/>
        <w:rPr>
          <w:rFonts w:ascii="Verdana" w:eastAsia="Times New Roman" w:hAnsi="Verdana"/>
          <w:sz w:val="24"/>
          <w:szCs w:val="24"/>
        </w:rPr>
      </w:pPr>
    </w:p>
    <w:p w:rsidR="00EB1EDD" w:rsidRDefault="00542D4F" w:rsidP="006951F4">
      <w:pPr>
        <w:pStyle w:val="contentp"/>
        <w:rPr>
          <w:rFonts w:ascii="Verdana" w:hAnsi="Verdana"/>
          <w:sz w:val="20"/>
        </w:rPr>
      </w:pPr>
      <w:r>
        <w:rPr>
          <w:rFonts w:ascii="Verdana" w:hAnsi="Verdana"/>
          <w:sz w:val="20"/>
        </w:rPr>
        <w:t>Husum</w:t>
      </w:r>
      <w:r w:rsidR="009B7D50">
        <w:rPr>
          <w:rFonts w:ascii="Verdana" w:hAnsi="Verdana"/>
          <w:sz w:val="20"/>
        </w:rPr>
        <w:t>/</w:t>
      </w:r>
      <w:proofErr w:type="spellStart"/>
      <w:r w:rsidR="009B7D50">
        <w:rPr>
          <w:rFonts w:ascii="Verdana" w:hAnsi="Verdana"/>
          <w:sz w:val="20"/>
        </w:rPr>
        <w:t>Garding</w:t>
      </w:r>
      <w:proofErr w:type="spellEnd"/>
      <w:r>
        <w:rPr>
          <w:rFonts w:ascii="Verdana" w:hAnsi="Verdana"/>
          <w:sz w:val="20"/>
        </w:rPr>
        <w:t xml:space="preserve">, </w:t>
      </w:r>
      <w:r w:rsidR="008B1867">
        <w:rPr>
          <w:rFonts w:ascii="Verdana" w:hAnsi="Verdana"/>
          <w:sz w:val="20"/>
        </w:rPr>
        <w:t>0</w:t>
      </w:r>
      <w:r w:rsidR="005C3A5E">
        <w:rPr>
          <w:rFonts w:ascii="Verdana" w:hAnsi="Verdana"/>
          <w:sz w:val="20"/>
        </w:rPr>
        <w:t>7</w:t>
      </w:r>
      <w:r w:rsidR="009B7D50">
        <w:rPr>
          <w:rFonts w:ascii="Verdana" w:hAnsi="Verdana"/>
          <w:sz w:val="20"/>
        </w:rPr>
        <w:t>.</w:t>
      </w:r>
      <w:r w:rsidR="00103B0D">
        <w:rPr>
          <w:rFonts w:ascii="Verdana" w:hAnsi="Verdana"/>
          <w:sz w:val="20"/>
        </w:rPr>
        <w:t xml:space="preserve"> </w:t>
      </w:r>
      <w:r w:rsidR="008B1867">
        <w:rPr>
          <w:rFonts w:ascii="Verdana" w:hAnsi="Verdana"/>
          <w:sz w:val="20"/>
        </w:rPr>
        <w:t>November</w:t>
      </w:r>
      <w:r w:rsidR="00103B0D">
        <w:rPr>
          <w:rFonts w:ascii="Verdana" w:hAnsi="Verdana"/>
          <w:sz w:val="20"/>
        </w:rPr>
        <w:t xml:space="preserve"> 2019</w:t>
      </w:r>
    </w:p>
    <w:p w:rsidR="004D1CDB" w:rsidRDefault="009B7D50" w:rsidP="006951F4">
      <w:pPr>
        <w:pStyle w:val="contentp"/>
        <w:rPr>
          <w:rFonts w:ascii="Verdana" w:hAnsi="Verdana"/>
          <w:sz w:val="20"/>
        </w:rPr>
      </w:pPr>
      <w:r>
        <w:rPr>
          <w:rFonts w:ascii="Verdana" w:hAnsi="Verdana"/>
          <w:sz w:val="20"/>
        </w:rPr>
        <w:t>Im März diese</w:t>
      </w:r>
      <w:r w:rsidR="008A2843">
        <w:rPr>
          <w:rFonts w:ascii="Verdana" w:hAnsi="Verdana"/>
          <w:sz w:val="20"/>
        </w:rPr>
        <w:t>s</w:t>
      </w:r>
      <w:r>
        <w:rPr>
          <w:rFonts w:ascii="Verdana" w:hAnsi="Verdana"/>
          <w:sz w:val="20"/>
        </w:rPr>
        <w:t xml:space="preserve"> Jahres hat die BBNG</w:t>
      </w:r>
      <w:r w:rsidR="00953D5D">
        <w:rPr>
          <w:rFonts w:ascii="Verdana" w:hAnsi="Verdana"/>
          <w:sz w:val="20"/>
        </w:rPr>
        <w:t xml:space="preserve"> gemeinsam mit der TNG Stadtnetz GmbH</w:t>
      </w:r>
      <w:r>
        <w:rPr>
          <w:rFonts w:ascii="Verdana" w:hAnsi="Verdana"/>
          <w:sz w:val="20"/>
        </w:rPr>
        <w:t xml:space="preserve"> die Vermarktung zum Bau des Glasfasernetzes in </w:t>
      </w:r>
      <w:proofErr w:type="spellStart"/>
      <w:r>
        <w:rPr>
          <w:rFonts w:ascii="Verdana" w:hAnsi="Verdana"/>
          <w:sz w:val="20"/>
        </w:rPr>
        <w:t>Garding</w:t>
      </w:r>
      <w:proofErr w:type="spellEnd"/>
      <w:r>
        <w:rPr>
          <w:rFonts w:ascii="Verdana" w:hAnsi="Verdana"/>
          <w:sz w:val="20"/>
        </w:rPr>
        <w:t xml:space="preserve"> </w:t>
      </w:r>
      <w:r w:rsidR="00CA025F">
        <w:rPr>
          <w:rFonts w:ascii="Verdana" w:hAnsi="Verdana"/>
          <w:sz w:val="20"/>
        </w:rPr>
        <w:t>begonnen</w:t>
      </w:r>
      <w:r>
        <w:rPr>
          <w:rFonts w:ascii="Verdana" w:hAnsi="Verdana"/>
          <w:sz w:val="20"/>
        </w:rPr>
        <w:t xml:space="preserve">. </w:t>
      </w:r>
      <w:proofErr w:type="spellStart"/>
      <w:r>
        <w:rPr>
          <w:rFonts w:ascii="Verdana" w:hAnsi="Verdana"/>
          <w:sz w:val="20"/>
        </w:rPr>
        <w:t>Garding</w:t>
      </w:r>
      <w:proofErr w:type="spellEnd"/>
      <w:r>
        <w:rPr>
          <w:rFonts w:ascii="Verdana" w:hAnsi="Verdana"/>
          <w:sz w:val="20"/>
        </w:rPr>
        <w:t xml:space="preserve"> drohte eine Insel mit langsamer Internetverbindung zu werden, da rundum Glasfasernetze bis ins Haus entstehen. Jetzt sind genügend Verträge eingegangen, damit die BBNG den eigenwirtschaftlichen Ausbau umsetzen kann. Damit hat sich </w:t>
      </w:r>
      <w:proofErr w:type="spellStart"/>
      <w:r>
        <w:rPr>
          <w:rFonts w:ascii="Verdana" w:hAnsi="Verdana"/>
          <w:sz w:val="20"/>
        </w:rPr>
        <w:t>Garding</w:t>
      </w:r>
      <w:proofErr w:type="spellEnd"/>
      <w:r>
        <w:rPr>
          <w:rFonts w:ascii="Verdana" w:hAnsi="Verdana"/>
          <w:sz w:val="20"/>
        </w:rPr>
        <w:t xml:space="preserve"> für eine Zukunft entschieden, die alle Möglichkeiten der Digitalisierung und der modernen Kommunikation umsetzen lässt.</w:t>
      </w:r>
    </w:p>
    <w:p w:rsidR="001759B1" w:rsidRPr="001759B1" w:rsidRDefault="009B7D50" w:rsidP="006951F4">
      <w:pPr>
        <w:pStyle w:val="contentp"/>
        <w:rPr>
          <w:rFonts w:ascii="Verdana" w:hAnsi="Verdana"/>
          <w:b/>
          <w:sz w:val="20"/>
        </w:rPr>
      </w:pPr>
      <w:r>
        <w:rPr>
          <w:rFonts w:ascii="Verdana" w:hAnsi="Verdana"/>
          <w:b/>
          <w:sz w:val="20"/>
        </w:rPr>
        <w:t>Ein Weg der sich auszahlt</w:t>
      </w:r>
    </w:p>
    <w:p w:rsidR="001759B1" w:rsidRDefault="004D1CDB" w:rsidP="006951F4">
      <w:pPr>
        <w:pStyle w:val="contentp"/>
        <w:rPr>
          <w:rFonts w:ascii="Verdana" w:hAnsi="Verdana"/>
          <w:sz w:val="20"/>
        </w:rPr>
      </w:pPr>
      <w:r>
        <w:rPr>
          <w:rFonts w:ascii="Verdana" w:hAnsi="Verdana"/>
          <w:sz w:val="20"/>
        </w:rPr>
        <w:t>„</w:t>
      </w:r>
      <w:r w:rsidR="009B7D50">
        <w:rPr>
          <w:rFonts w:ascii="Verdana" w:hAnsi="Verdana"/>
          <w:sz w:val="20"/>
        </w:rPr>
        <w:t xml:space="preserve">Es war nicht so einfach, alle Bürger davon zu überzeugen, dass </w:t>
      </w:r>
      <w:proofErr w:type="spellStart"/>
      <w:r w:rsidR="009B7D50">
        <w:rPr>
          <w:rFonts w:ascii="Verdana" w:hAnsi="Verdana"/>
          <w:sz w:val="20"/>
        </w:rPr>
        <w:t>Garding</w:t>
      </w:r>
      <w:proofErr w:type="spellEnd"/>
      <w:r w:rsidR="009B7D50">
        <w:rPr>
          <w:rFonts w:ascii="Verdana" w:hAnsi="Verdana"/>
          <w:sz w:val="20"/>
        </w:rPr>
        <w:t xml:space="preserve"> ohne ein Glasfasernetz nicht zukunftsfähig ist</w:t>
      </w:r>
      <w:r w:rsidR="00510FDD">
        <w:rPr>
          <w:rFonts w:ascii="Verdana" w:hAnsi="Verdana"/>
          <w:sz w:val="20"/>
        </w:rPr>
        <w:t>,</w:t>
      </w:r>
      <w:r w:rsidR="00C27F28">
        <w:rPr>
          <w:rFonts w:ascii="Verdana" w:hAnsi="Verdana"/>
          <w:sz w:val="20"/>
        </w:rPr>
        <w:t>“</w:t>
      </w:r>
      <w:r w:rsidR="00510FDD">
        <w:rPr>
          <w:rFonts w:ascii="Verdana" w:hAnsi="Verdana"/>
          <w:sz w:val="20"/>
        </w:rPr>
        <w:t xml:space="preserve"> so </w:t>
      </w:r>
      <w:r w:rsidR="009B7D50">
        <w:rPr>
          <w:rFonts w:ascii="Verdana" w:hAnsi="Verdana"/>
          <w:sz w:val="20"/>
        </w:rPr>
        <w:t>Ute Gabriel-</w:t>
      </w:r>
      <w:proofErr w:type="spellStart"/>
      <w:r w:rsidR="009B7D50">
        <w:rPr>
          <w:rFonts w:ascii="Verdana" w:hAnsi="Verdana"/>
          <w:sz w:val="20"/>
        </w:rPr>
        <w:t>Boucsein</w:t>
      </w:r>
      <w:proofErr w:type="spellEnd"/>
      <w:r w:rsidR="009B7D50">
        <w:rPr>
          <w:rFonts w:ascii="Verdana" w:hAnsi="Verdana"/>
          <w:sz w:val="20"/>
        </w:rPr>
        <w:t xml:space="preserve">, Geschäftsführerin der </w:t>
      </w:r>
      <w:proofErr w:type="spellStart"/>
      <w:r w:rsidR="009B7D50">
        <w:rPr>
          <w:rFonts w:ascii="Verdana" w:hAnsi="Verdana"/>
          <w:sz w:val="20"/>
        </w:rPr>
        <w:t>BBNG</w:t>
      </w:r>
      <w:proofErr w:type="spellEnd"/>
      <w:r w:rsidR="009B7D50">
        <w:rPr>
          <w:rFonts w:ascii="Verdana" w:hAnsi="Verdana"/>
          <w:sz w:val="20"/>
        </w:rPr>
        <w:t>.</w:t>
      </w:r>
      <w:r w:rsidR="004F55C5">
        <w:rPr>
          <w:rFonts w:ascii="Verdana" w:hAnsi="Verdana"/>
          <w:sz w:val="20"/>
        </w:rPr>
        <w:t xml:space="preserve"> </w:t>
      </w:r>
      <w:r w:rsidR="009B7D50">
        <w:rPr>
          <w:rFonts w:ascii="Verdana" w:hAnsi="Verdana"/>
          <w:sz w:val="20"/>
        </w:rPr>
        <w:t xml:space="preserve">Die Versorgungslage in der Stadt </w:t>
      </w:r>
      <w:proofErr w:type="spellStart"/>
      <w:r w:rsidR="009B7D50">
        <w:rPr>
          <w:rFonts w:ascii="Verdana" w:hAnsi="Verdana"/>
          <w:sz w:val="20"/>
        </w:rPr>
        <w:t>Garding</w:t>
      </w:r>
      <w:proofErr w:type="spellEnd"/>
      <w:r w:rsidR="009B7D50">
        <w:rPr>
          <w:rFonts w:ascii="Verdana" w:hAnsi="Verdana"/>
          <w:sz w:val="20"/>
        </w:rPr>
        <w:t xml:space="preserve"> ist derzeit noch nicht so schlecht</w:t>
      </w:r>
      <w:r w:rsidR="00135F87">
        <w:rPr>
          <w:rFonts w:ascii="Verdana" w:hAnsi="Verdana"/>
          <w:sz w:val="20"/>
        </w:rPr>
        <w:t xml:space="preserve">. Die BBNG musste daher in intensiven Beratungsgesprächen davon überzeugen, dass nur jetzt die Möglichkeit des </w:t>
      </w:r>
      <w:r w:rsidR="008A2843">
        <w:rPr>
          <w:rFonts w:ascii="Verdana" w:hAnsi="Verdana"/>
          <w:sz w:val="20"/>
        </w:rPr>
        <w:t>flächendeckenden Glasfasernetzaus</w:t>
      </w:r>
      <w:r w:rsidR="00135F87">
        <w:rPr>
          <w:rFonts w:ascii="Verdana" w:hAnsi="Verdana"/>
          <w:sz w:val="20"/>
        </w:rPr>
        <w:t>baus besteht und alle Gemeinden im Umland ein Glasfasernetz bekommen werden.</w:t>
      </w:r>
    </w:p>
    <w:p w:rsidR="00135F87" w:rsidRDefault="00135F87" w:rsidP="006951F4">
      <w:pPr>
        <w:pStyle w:val="contentp"/>
        <w:rPr>
          <w:rFonts w:ascii="Verdana" w:hAnsi="Verdana"/>
          <w:sz w:val="20"/>
        </w:rPr>
      </w:pPr>
      <w:r>
        <w:rPr>
          <w:rFonts w:ascii="Verdana" w:hAnsi="Verdana"/>
          <w:sz w:val="20"/>
        </w:rPr>
        <w:t xml:space="preserve">Andrea </w:t>
      </w:r>
      <w:proofErr w:type="spellStart"/>
      <w:r>
        <w:rPr>
          <w:rFonts w:ascii="Verdana" w:hAnsi="Verdana"/>
          <w:sz w:val="20"/>
        </w:rPr>
        <w:t>Kummerscheidt</w:t>
      </w:r>
      <w:proofErr w:type="spellEnd"/>
      <w:r>
        <w:rPr>
          <w:rFonts w:ascii="Verdana" w:hAnsi="Verdana"/>
          <w:sz w:val="20"/>
        </w:rPr>
        <w:t xml:space="preserve">, Bürgermeisterin </w:t>
      </w:r>
      <w:r w:rsidR="00C21DDB">
        <w:rPr>
          <w:rFonts w:ascii="Verdana" w:hAnsi="Verdana"/>
          <w:sz w:val="20"/>
        </w:rPr>
        <w:t xml:space="preserve">der Stadt </w:t>
      </w:r>
      <w:proofErr w:type="spellStart"/>
      <w:r>
        <w:rPr>
          <w:rFonts w:ascii="Verdana" w:hAnsi="Verdana"/>
          <w:sz w:val="20"/>
        </w:rPr>
        <w:t>Garding</w:t>
      </w:r>
      <w:proofErr w:type="spellEnd"/>
      <w:r>
        <w:rPr>
          <w:rFonts w:ascii="Verdana" w:hAnsi="Verdana"/>
          <w:sz w:val="20"/>
        </w:rPr>
        <w:t>, ergänzt</w:t>
      </w:r>
      <w:r w:rsidR="00C21DDB">
        <w:rPr>
          <w:rFonts w:ascii="Verdana" w:hAnsi="Verdana"/>
          <w:sz w:val="20"/>
        </w:rPr>
        <w:t xml:space="preserve"> sichtlich erleichtert</w:t>
      </w:r>
      <w:r>
        <w:rPr>
          <w:rFonts w:ascii="Verdana" w:hAnsi="Verdana"/>
          <w:sz w:val="20"/>
        </w:rPr>
        <w:t xml:space="preserve">: </w:t>
      </w:r>
      <w:r w:rsidR="000C6B4D" w:rsidRPr="000C6B4D">
        <w:rPr>
          <w:rFonts w:ascii="Verdana" w:hAnsi="Verdana"/>
          <w:sz w:val="20"/>
        </w:rPr>
        <w:t>"Ehrlich gesagt, fällt mir ein Stein vom Herzen! Herzlichen Dank an alle Bürgerinnen und Bürger, die durch eine Vertragsunterzeichnung den Ausbau ermöglicht haben. Für unsere Stadt, als zentrales ländliches Versorgun</w:t>
      </w:r>
      <w:r w:rsidR="000C6B4D">
        <w:rPr>
          <w:rFonts w:ascii="Verdana" w:hAnsi="Verdana"/>
          <w:sz w:val="20"/>
        </w:rPr>
        <w:t>g</w:t>
      </w:r>
      <w:r w:rsidR="000C6B4D" w:rsidRPr="000C6B4D">
        <w:rPr>
          <w:rFonts w:ascii="Verdana" w:hAnsi="Verdana"/>
          <w:sz w:val="20"/>
        </w:rPr>
        <w:t>szentrum, ist das Glasfasernetz ein absolutes 'Muss'. Privatleute, unsere Wirtschaft und der Tourismus werden schon bald auf das schnelle Internet angewiesen sein. Nun können wir gemeinsam in eine digitale Zukunft gehen!"</w:t>
      </w:r>
    </w:p>
    <w:p w:rsidR="00135F87" w:rsidRPr="00DC55E4" w:rsidRDefault="00135F87" w:rsidP="006951F4">
      <w:pPr>
        <w:pStyle w:val="contentp"/>
        <w:rPr>
          <w:rFonts w:ascii="Verdana" w:hAnsi="Verdana"/>
          <w:b/>
          <w:sz w:val="20"/>
        </w:rPr>
      </w:pPr>
      <w:r w:rsidRPr="00DC55E4">
        <w:rPr>
          <w:rFonts w:ascii="Verdana" w:hAnsi="Verdana"/>
          <w:b/>
          <w:sz w:val="20"/>
        </w:rPr>
        <w:t>Wie geht es jetzt weiter?</w:t>
      </w:r>
    </w:p>
    <w:p w:rsidR="00135F87" w:rsidRDefault="00212822" w:rsidP="006951F4">
      <w:pPr>
        <w:pStyle w:val="contentp"/>
        <w:rPr>
          <w:rFonts w:ascii="Verdana" w:hAnsi="Verdana"/>
          <w:sz w:val="20"/>
        </w:rPr>
      </w:pPr>
      <w:r>
        <w:rPr>
          <w:rFonts w:ascii="Verdana" w:hAnsi="Verdana"/>
          <w:sz w:val="20"/>
        </w:rPr>
        <w:t xml:space="preserve">Die BBNG beginnt </w:t>
      </w:r>
      <w:r w:rsidR="00DC55E4">
        <w:rPr>
          <w:rFonts w:ascii="Verdana" w:hAnsi="Verdana"/>
          <w:sz w:val="20"/>
        </w:rPr>
        <w:t>am 15. November</w:t>
      </w:r>
      <w:r>
        <w:rPr>
          <w:rFonts w:ascii="Verdana" w:hAnsi="Verdana"/>
          <w:sz w:val="20"/>
        </w:rPr>
        <w:t xml:space="preserve"> mit den Netzplanungen</w:t>
      </w:r>
      <w:r w:rsidR="00DC55E4">
        <w:rPr>
          <w:rFonts w:ascii="Verdana" w:hAnsi="Verdana"/>
          <w:sz w:val="20"/>
        </w:rPr>
        <w:t xml:space="preserve">. Alle Gardinger, die sich noch nicht für einen Glasfaseranschluss entschieden haben, können das noch bis zum </w:t>
      </w:r>
      <w:r w:rsidR="00647CF7">
        <w:rPr>
          <w:rFonts w:ascii="Verdana" w:hAnsi="Verdana"/>
          <w:sz w:val="20"/>
        </w:rPr>
        <w:t>22</w:t>
      </w:r>
      <w:r w:rsidR="00DC55E4">
        <w:rPr>
          <w:rFonts w:ascii="Verdana" w:hAnsi="Verdana"/>
          <w:sz w:val="20"/>
        </w:rPr>
        <w:t xml:space="preserve">. November nachholen. So lange kostet der Anschluss noch 199 Euro. </w:t>
      </w:r>
      <w:r w:rsidR="00CA025F">
        <w:rPr>
          <w:rFonts w:ascii="Verdana" w:hAnsi="Verdana"/>
          <w:sz w:val="20"/>
        </w:rPr>
        <w:t>Hat</w:t>
      </w:r>
      <w:r w:rsidR="00DC55E4">
        <w:rPr>
          <w:rFonts w:ascii="Verdana" w:hAnsi="Verdana"/>
          <w:sz w:val="20"/>
        </w:rPr>
        <w:t xml:space="preserve"> die Planung begonnen, dann wird der Anschluss teurer. Schnell sein lohnt sich also.</w:t>
      </w:r>
    </w:p>
    <w:p w:rsidR="004F55C5" w:rsidRDefault="00DC55E4" w:rsidP="00DC55E4">
      <w:pPr>
        <w:pStyle w:val="contentp"/>
        <w:rPr>
          <w:rFonts w:ascii="Verdana" w:hAnsi="Verdana"/>
          <w:b/>
          <w:sz w:val="20"/>
        </w:rPr>
      </w:pPr>
      <w:r>
        <w:rPr>
          <w:rFonts w:ascii="Verdana" w:hAnsi="Verdana"/>
          <w:sz w:val="20"/>
        </w:rPr>
        <w:t>Den</w:t>
      </w:r>
      <w:r w:rsidR="001759B1">
        <w:rPr>
          <w:rFonts w:ascii="Verdana" w:hAnsi="Verdana"/>
          <w:sz w:val="20"/>
        </w:rPr>
        <w:t xml:space="preserve"> Vertrag über ein flot</w:t>
      </w:r>
      <w:r w:rsidR="00C27F28">
        <w:rPr>
          <w:rFonts w:ascii="Verdana" w:hAnsi="Verdana"/>
          <w:sz w:val="20"/>
        </w:rPr>
        <w:t>t-</w:t>
      </w:r>
      <w:r w:rsidR="001759B1">
        <w:rPr>
          <w:rFonts w:ascii="Verdana" w:hAnsi="Verdana"/>
          <w:sz w:val="20"/>
        </w:rPr>
        <w:t xml:space="preserve">Produkt der </w:t>
      </w:r>
      <w:proofErr w:type="spellStart"/>
      <w:r w:rsidR="001759B1">
        <w:rPr>
          <w:rFonts w:ascii="Verdana" w:hAnsi="Verdana"/>
          <w:sz w:val="20"/>
        </w:rPr>
        <w:t>TNG</w:t>
      </w:r>
      <w:proofErr w:type="spellEnd"/>
      <w:r w:rsidR="001759B1">
        <w:rPr>
          <w:rFonts w:ascii="Verdana" w:hAnsi="Verdana"/>
          <w:sz w:val="20"/>
        </w:rPr>
        <w:t xml:space="preserve"> um das Netz zu nutzen </w:t>
      </w:r>
      <w:r w:rsidR="00953D5D">
        <w:rPr>
          <w:rFonts w:ascii="Verdana" w:hAnsi="Verdana"/>
          <w:sz w:val="20"/>
        </w:rPr>
        <w:t xml:space="preserve">sowie </w:t>
      </w:r>
      <w:r>
        <w:rPr>
          <w:rFonts w:ascii="Verdana" w:hAnsi="Verdana"/>
          <w:sz w:val="20"/>
        </w:rPr>
        <w:t>den</w:t>
      </w:r>
      <w:r w:rsidR="001759B1">
        <w:rPr>
          <w:rFonts w:ascii="Verdana" w:hAnsi="Verdana"/>
          <w:sz w:val="20"/>
        </w:rPr>
        <w:t xml:space="preserve"> Vertrag zur Grundstücksnutzung mit der BBNG</w:t>
      </w:r>
      <w:r>
        <w:rPr>
          <w:rFonts w:ascii="Verdana" w:hAnsi="Verdana"/>
          <w:sz w:val="20"/>
        </w:rPr>
        <w:t xml:space="preserve"> kann man gerne im Büro in St. Peter-</w:t>
      </w:r>
      <w:proofErr w:type="spellStart"/>
      <w:r>
        <w:rPr>
          <w:rFonts w:ascii="Verdana" w:hAnsi="Verdana"/>
          <w:sz w:val="20"/>
        </w:rPr>
        <w:t>Ording</w:t>
      </w:r>
      <w:proofErr w:type="spellEnd"/>
      <w:r>
        <w:rPr>
          <w:rFonts w:ascii="Verdana" w:hAnsi="Verdana"/>
          <w:sz w:val="20"/>
        </w:rPr>
        <w:t>, in der Böhler Landstraße abgeben</w:t>
      </w:r>
      <w:r w:rsidR="00953D5D">
        <w:rPr>
          <w:rFonts w:ascii="Verdana" w:hAnsi="Verdana"/>
          <w:sz w:val="20"/>
        </w:rPr>
        <w:t>.</w:t>
      </w:r>
      <w:r>
        <w:rPr>
          <w:rFonts w:ascii="Verdana" w:hAnsi="Verdana"/>
          <w:sz w:val="20"/>
        </w:rPr>
        <w:t xml:space="preserve"> </w:t>
      </w:r>
      <w:r w:rsidR="00953D5D">
        <w:rPr>
          <w:rFonts w:ascii="Verdana" w:hAnsi="Verdana"/>
          <w:sz w:val="20"/>
        </w:rPr>
        <w:t>Alternativ kann der flott-Tarif auch online abgeschlossen werden oder die Verträge per Post eingesendet werden.</w:t>
      </w:r>
      <w:r w:rsidR="001759B1">
        <w:rPr>
          <w:rFonts w:ascii="Verdana" w:hAnsi="Verdana"/>
          <w:sz w:val="20"/>
        </w:rPr>
        <w:t xml:space="preserve"> </w:t>
      </w:r>
      <w:r>
        <w:rPr>
          <w:rFonts w:ascii="Verdana" w:hAnsi="Verdana"/>
          <w:sz w:val="20"/>
          <w:szCs w:val="20"/>
        </w:rPr>
        <w:t xml:space="preserve">Weitere Infos </w:t>
      </w:r>
      <w:r w:rsidR="001759B1" w:rsidRPr="001759B1">
        <w:rPr>
          <w:rFonts w:ascii="Verdana" w:hAnsi="Verdana" w:cs="Arial"/>
          <w:sz w:val="20"/>
          <w:szCs w:val="20"/>
        </w:rPr>
        <w:t xml:space="preserve">z.B. </w:t>
      </w:r>
      <w:r>
        <w:rPr>
          <w:rFonts w:ascii="Verdana" w:hAnsi="Verdana" w:cs="Arial"/>
          <w:sz w:val="20"/>
          <w:szCs w:val="20"/>
        </w:rPr>
        <w:t xml:space="preserve">zu den flott-Produkten </w:t>
      </w:r>
      <w:r w:rsidR="001759B1" w:rsidRPr="001759B1">
        <w:rPr>
          <w:rFonts w:ascii="Verdana" w:hAnsi="Verdana" w:cs="Arial"/>
          <w:sz w:val="20"/>
          <w:szCs w:val="20"/>
        </w:rPr>
        <w:t xml:space="preserve">mit </w:t>
      </w:r>
      <w:r w:rsidR="00A4071F">
        <w:rPr>
          <w:rFonts w:ascii="Verdana" w:hAnsi="Verdana" w:cs="Arial"/>
          <w:sz w:val="20"/>
          <w:szCs w:val="20"/>
        </w:rPr>
        <w:t xml:space="preserve">50, 300 oder </w:t>
      </w:r>
      <w:r w:rsidR="001759B1" w:rsidRPr="001759B1">
        <w:rPr>
          <w:rFonts w:ascii="Verdana" w:hAnsi="Verdana" w:cs="Arial"/>
          <w:sz w:val="20"/>
          <w:szCs w:val="20"/>
        </w:rPr>
        <w:t xml:space="preserve">500 Mbit/s im Download und </w:t>
      </w:r>
      <w:r>
        <w:rPr>
          <w:rFonts w:ascii="Verdana" w:hAnsi="Verdana" w:cs="Arial"/>
          <w:sz w:val="20"/>
          <w:szCs w:val="20"/>
        </w:rPr>
        <w:t xml:space="preserve">der weiteren Entwicklung sind unter </w:t>
      </w:r>
      <w:r w:rsidR="00CA025F">
        <w:rPr>
          <w:rFonts w:ascii="Verdana" w:hAnsi="Verdana" w:cs="Arial"/>
          <w:sz w:val="20"/>
          <w:szCs w:val="20"/>
        </w:rPr>
        <w:t>www.</w:t>
      </w:r>
      <w:r>
        <w:rPr>
          <w:rFonts w:ascii="Verdana" w:hAnsi="Verdana" w:cs="Arial"/>
          <w:sz w:val="20"/>
          <w:szCs w:val="20"/>
        </w:rPr>
        <w:t xml:space="preserve">bbng.de und </w:t>
      </w:r>
      <w:r w:rsidR="00CA025F">
        <w:rPr>
          <w:rFonts w:ascii="Verdana" w:hAnsi="Verdana" w:cs="Arial"/>
          <w:sz w:val="20"/>
          <w:szCs w:val="20"/>
        </w:rPr>
        <w:t>www.</w:t>
      </w:r>
      <w:r>
        <w:rPr>
          <w:rFonts w:ascii="Verdana" w:hAnsi="Verdana" w:cs="Arial"/>
          <w:sz w:val="20"/>
          <w:szCs w:val="20"/>
        </w:rPr>
        <w:t xml:space="preserve">tng.de/nordfriesland zu finden. </w:t>
      </w:r>
    </w:p>
    <w:p w:rsidR="001759B1" w:rsidRDefault="00DC55E4" w:rsidP="001759B1">
      <w:pPr>
        <w:pStyle w:val="contentp"/>
        <w:rPr>
          <w:rFonts w:ascii="Verdana" w:hAnsi="Verdana"/>
          <w:sz w:val="20"/>
        </w:rPr>
      </w:pPr>
      <w:r>
        <w:rPr>
          <w:rFonts w:ascii="Verdana" w:hAnsi="Verdana"/>
          <w:sz w:val="20"/>
        </w:rPr>
        <w:t xml:space="preserve">Die Bagger sollen dann </w:t>
      </w:r>
      <w:r w:rsidR="008A2843" w:rsidRPr="00476D51">
        <w:rPr>
          <w:rFonts w:ascii="Verdana" w:hAnsi="Verdana"/>
          <w:sz w:val="20"/>
        </w:rPr>
        <w:t>im ersten Halbjahr 2020</w:t>
      </w:r>
      <w:r w:rsidRPr="00476D51">
        <w:rPr>
          <w:rFonts w:ascii="Verdana" w:hAnsi="Verdana"/>
          <w:sz w:val="20"/>
        </w:rPr>
        <w:t xml:space="preserve"> </w:t>
      </w:r>
      <w:r>
        <w:rPr>
          <w:rFonts w:ascii="Verdana" w:hAnsi="Verdana"/>
          <w:sz w:val="20"/>
        </w:rPr>
        <w:t xml:space="preserve">in </w:t>
      </w:r>
      <w:proofErr w:type="spellStart"/>
      <w:r>
        <w:rPr>
          <w:rFonts w:ascii="Verdana" w:hAnsi="Verdana"/>
          <w:sz w:val="20"/>
        </w:rPr>
        <w:t>Garding</w:t>
      </w:r>
      <w:proofErr w:type="spellEnd"/>
      <w:r>
        <w:rPr>
          <w:rFonts w:ascii="Verdana" w:hAnsi="Verdana"/>
          <w:sz w:val="20"/>
        </w:rPr>
        <w:t xml:space="preserve"> rollen. Je nach Witterungslage können die ersten Kunden dann </w:t>
      </w:r>
      <w:r w:rsidR="008A2843">
        <w:rPr>
          <w:rFonts w:ascii="Verdana" w:hAnsi="Verdana"/>
          <w:sz w:val="20"/>
        </w:rPr>
        <w:t xml:space="preserve">vielleicht </w:t>
      </w:r>
      <w:r>
        <w:rPr>
          <w:rFonts w:ascii="Verdana" w:hAnsi="Verdana"/>
          <w:sz w:val="20"/>
        </w:rPr>
        <w:t xml:space="preserve">schon </w:t>
      </w:r>
      <w:r w:rsidR="008A2843" w:rsidRPr="00476D51">
        <w:rPr>
          <w:rFonts w:ascii="Verdana" w:hAnsi="Verdana"/>
          <w:sz w:val="20"/>
        </w:rPr>
        <w:t xml:space="preserve">Ende 2020 </w:t>
      </w:r>
      <w:r>
        <w:rPr>
          <w:rFonts w:ascii="Verdana" w:hAnsi="Verdana"/>
          <w:sz w:val="20"/>
        </w:rPr>
        <w:t>auf dem ultraschnellen Glasfasernetz surfen.</w:t>
      </w:r>
    </w:p>
    <w:p w:rsidR="00B96F98" w:rsidRPr="00E94BD1" w:rsidRDefault="00B96F98" w:rsidP="00B96F98">
      <w:pPr>
        <w:pStyle w:val="NurText"/>
        <w:rPr>
          <w:rFonts w:ascii="Verdana" w:hAnsi="Verdana"/>
          <w:b/>
          <w:sz w:val="18"/>
          <w:szCs w:val="18"/>
        </w:rPr>
      </w:pPr>
      <w:r w:rsidRPr="00E94BD1">
        <w:rPr>
          <w:rFonts w:ascii="Verdana" w:hAnsi="Verdana"/>
          <w:b/>
          <w:sz w:val="18"/>
          <w:szCs w:val="18"/>
        </w:rPr>
        <w:lastRenderedPageBreak/>
        <w:t>Üb</w:t>
      </w:r>
      <w:r>
        <w:rPr>
          <w:rFonts w:ascii="Verdana" w:hAnsi="Verdana"/>
          <w:b/>
          <w:sz w:val="18"/>
          <w:szCs w:val="18"/>
        </w:rPr>
        <w:t xml:space="preserve">er </w:t>
      </w:r>
      <w:r w:rsidR="00E70B30">
        <w:rPr>
          <w:rFonts w:ascii="Verdana" w:hAnsi="Verdana"/>
          <w:b/>
          <w:sz w:val="18"/>
          <w:szCs w:val="18"/>
        </w:rPr>
        <w:t>die BBNG</w:t>
      </w:r>
    </w:p>
    <w:p w:rsidR="00B96F98" w:rsidRPr="00E94BD1" w:rsidRDefault="00B96F98" w:rsidP="00B96F98">
      <w:pPr>
        <w:pStyle w:val="NurText"/>
        <w:rPr>
          <w:rFonts w:ascii="Verdana" w:hAnsi="Verdana"/>
        </w:rPr>
      </w:pPr>
    </w:p>
    <w:p w:rsidR="00542D4F" w:rsidRDefault="00542D4F" w:rsidP="00542D4F">
      <w:pPr>
        <w:rPr>
          <w:rFonts w:cs="Arial"/>
          <w:color w:val="000000" w:themeColor="text1"/>
        </w:rPr>
      </w:pPr>
      <w:r>
        <w:rPr>
          <w:rFonts w:cs="Arial"/>
          <w:color w:val="000000" w:themeColor="text1"/>
        </w:rPr>
        <w:t xml:space="preserve">Die </w:t>
      </w:r>
      <w:proofErr w:type="spellStart"/>
      <w:r>
        <w:rPr>
          <w:rFonts w:cs="Arial"/>
          <w:color w:val="000000" w:themeColor="text1"/>
        </w:rPr>
        <w:t>BürgerBreitbandNetz</w:t>
      </w:r>
      <w:proofErr w:type="spellEnd"/>
      <w:r>
        <w:rPr>
          <w:rFonts w:cs="Arial"/>
          <w:color w:val="000000" w:themeColor="text1"/>
        </w:rPr>
        <w:t xml:space="preserve"> </w:t>
      </w:r>
      <w:r w:rsidR="008429B4">
        <w:rPr>
          <w:rFonts w:cs="Arial"/>
          <w:color w:val="000000" w:themeColor="text1"/>
        </w:rPr>
        <w:t xml:space="preserve">GmbH &amp; Co. KG </w:t>
      </w:r>
      <w:r>
        <w:rPr>
          <w:rFonts w:cs="Arial"/>
          <w:color w:val="000000" w:themeColor="text1"/>
        </w:rPr>
        <w:t>(BBNG) basiert auf einem kommunal initiierten Breitband-Ausbauprojekt im südlichen Nordfriesland. Die Kommunen in Nordfriesland haben früh erkannt, dass ihre Region nur zukunftsweisend versorgt werden kann, wenn sie selbst aktiv werden. So wurde 2012 die BBNG gegründet mit dem Ziel, eine flächendeckende Versorgung mit einem hochmodernen Glasfasernetz bis in jedes Haus umzusetzen.</w:t>
      </w:r>
    </w:p>
    <w:p w:rsidR="00542D4F" w:rsidRDefault="00542D4F" w:rsidP="00542D4F">
      <w:pPr>
        <w:rPr>
          <w:rFonts w:cs="Arial"/>
          <w:color w:val="000000" w:themeColor="text1"/>
        </w:rPr>
      </w:pPr>
    </w:p>
    <w:p w:rsidR="00542D4F" w:rsidRDefault="00542D4F" w:rsidP="00542D4F">
      <w:pPr>
        <w:rPr>
          <w:rFonts w:cs="Arial"/>
          <w:color w:val="000000" w:themeColor="text1"/>
        </w:rPr>
      </w:pPr>
      <w:r>
        <w:rPr>
          <w:rFonts w:cs="Arial"/>
          <w:color w:val="000000" w:themeColor="text1"/>
        </w:rPr>
        <w:t>Während sich bis Ende 2017 auch noch Bürger an der Gesellschaft beteiligten, hat die BBNG sich dem Wettbewerb und Markt angepasst und baut nun ein passives und aktives Glasfasernetz ohne Bürgerbeteiligung</w:t>
      </w:r>
      <w:r w:rsidR="005C3A5E">
        <w:rPr>
          <w:rFonts w:cs="Arial"/>
          <w:color w:val="000000" w:themeColor="text1"/>
        </w:rPr>
        <w:t xml:space="preserve"> – unterstützt von den regionalen Finanzpartnern Nord-Ostsee Sparkasse, </w:t>
      </w:r>
      <w:proofErr w:type="spellStart"/>
      <w:r w:rsidR="005C3A5E">
        <w:rPr>
          <w:rFonts w:cs="Arial"/>
          <w:color w:val="000000" w:themeColor="text1"/>
        </w:rPr>
        <w:t>VR</w:t>
      </w:r>
      <w:proofErr w:type="spellEnd"/>
      <w:r w:rsidR="006E509B">
        <w:rPr>
          <w:rFonts w:cs="Arial"/>
          <w:color w:val="000000" w:themeColor="text1"/>
        </w:rPr>
        <w:t>-</w:t>
      </w:r>
      <w:bookmarkStart w:id="0" w:name="_GoBack"/>
      <w:bookmarkEnd w:id="0"/>
      <w:r w:rsidR="005C3A5E">
        <w:rPr>
          <w:rFonts w:cs="Arial"/>
          <w:color w:val="000000" w:themeColor="text1"/>
        </w:rPr>
        <w:t>Bank Westküste und der Investitionsbank Schleswig-Holstein.</w:t>
      </w:r>
      <w:r>
        <w:rPr>
          <w:rFonts w:cs="Arial"/>
          <w:color w:val="000000" w:themeColor="text1"/>
        </w:rPr>
        <w:t xml:space="preserve"> </w:t>
      </w:r>
      <w:r w:rsidR="00C27F28">
        <w:rPr>
          <w:rFonts w:cs="Arial"/>
          <w:color w:val="000000" w:themeColor="text1"/>
        </w:rPr>
        <w:t xml:space="preserve">Die </w:t>
      </w:r>
      <w:proofErr w:type="spellStart"/>
      <w:r w:rsidR="00C27F28">
        <w:rPr>
          <w:rFonts w:cs="Arial"/>
          <w:color w:val="000000" w:themeColor="text1"/>
        </w:rPr>
        <w:t>BBNG</w:t>
      </w:r>
      <w:proofErr w:type="spellEnd"/>
      <w:r w:rsidR="00C27F28">
        <w:rPr>
          <w:rFonts w:cs="Arial"/>
          <w:color w:val="000000" w:themeColor="text1"/>
        </w:rPr>
        <w:t xml:space="preserve"> bietet nicht nur einen Glasfaseranschluss bis ins Haus, der</w:t>
      </w:r>
      <w:r>
        <w:rPr>
          <w:rFonts w:cs="Arial"/>
          <w:color w:val="000000" w:themeColor="text1"/>
        </w:rPr>
        <w:t xml:space="preserve"> Kooperationspartner TNG Stadtnetz GmbH bietet </w:t>
      </w:r>
      <w:r w:rsidR="00C27F28">
        <w:rPr>
          <w:rFonts w:cs="Arial"/>
          <w:color w:val="000000" w:themeColor="text1"/>
        </w:rPr>
        <w:t>auf dem Netz der</w:t>
      </w:r>
      <w:r>
        <w:rPr>
          <w:rFonts w:cs="Arial"/>
          <w:color w:val="000000" w:themeColor="text1"/>
        </w:rPr>
        <w:t xml:space="preserve"> BBNG</w:t>
      </w:r>
      <w:r w:rsidR="00C27F28">
        <w:rPr>
          <w:rFonts w:cs="Arial"/>
          <w:color w:val="000000" w:themeColor="text1"/>
        </w:rPr>
        <w:t xml:space="preserve"> außerdem </w:t>
      </w:r>
      <w:r>
        <w:rPr>
          <w:rFonts w:cs="Arial"/>
          <w:color w:val="000000" w:themeColor="text1"/>
        </w:rPr>
        <w:t>Highspeed-Produkte wie Internet mit 1.000 Mbit/s im Download, Telefonflatrate und TV.</w:t>
      </w:r>
    </w:p>
    <w:p w:rsidR="00542D4F" w:rsidRDefault="00542D4F" w:rsidP="00542D4F">
      <w:pPr>
        <w:rPr>
          <w:rFonts w:cs="Arial"/>
          <w:color w:val="000000" w:themeColor="text1"/>
        </w:rPr>
      </w:pPr>
    </w:p>
    <w:p w:rsidR="00542D4F" w:rsidRPr="00292715" w:rsidRDefault="00542D4F" w:rsidP="00542D4F">
      <w:pPr>
        <w:rPr>
          <w:rFonts w:cs="Arial"/>
          <w:color w:val="000000" w:themeColor="text1"/>
        </w:rPr>
      </w:pPr>
      <w:r>
        <w:rPr>
          <w:rFonts w:cs="Arial"/>
          <w:color w:val="000000" w:themeColor="text1"/>
        </w:rPr>
        <w:t>Mit viel Engagement für die R</w:t>
      </w:r>
      <w:r w:rsidR="007B58D4">
        <w:rPr>
          <w:rFonts w:cs="Arial"/>
          <w:color w:val="000000" w:themeColor="text1"/>
        </w:rPr>
        <w:t xml:space="preserve">egion hat die </w:t>
      </w:r>
      <w:proofErr w:type="spellStart"/>
      <w:r w:rsidR="007B58D4">
        <w:rPr>
          <w:rFonts w:cs="Arial"/>
          <w:color w:val="000000" w:themeColor="text1"/>
        </w:rPr>
        <w:t>BBNG</w:t>
      </w:r>
      <w:proofErr w:type="spellEnd"/>
      <w:r w:rsidR="007B58D4">
        <w:rPr>
          <w:rFonts w:cs="Arial"/>
          <w:color w:val="000000" w:themeColor="text1"/>
        </w:rPr>
        <w:t xml:space="preserve"> bereits in </w:t>
      </w:r>
      <w:r w:rsidR="00C52B26">
        <w:rPr>
          <w:rFonts w:cs="Arial"/>
          <w:color w:val="000000" w:themeColor="text1"/>
        </w:rPr>
        <w:t>2</w:t>
      </w:r>
      <w:r w:rsidR="005B601A">
        <w:rPr>
          <w:rFonts w:cs="Arial"/>
          <w:color w:val="000000" w:themeColor="text1"/>
        </w:rPr>
        <w:t>2</w:t>
      </w:r>
      <w:r>
        <w:rPr>
          <w:rFonts w:cs="Arial"/>
          <w:color w:val="000000" w:themeColor="text1"/>
        </w:rPr>
        <w:t xml:space="preserve"> Gemeinden Baufreigaben, weil sich im ø </w:t>
      </w:r>
      <w:r w:rsidR="00B0207F">
        <w:rPr>
          <w:rFonts w:cs="Arial"/>
          <w:color w:val="000000" w:themeColor="text1"/>
        </w:rPr>
        <w:t>mehr als 7</w:t>
      </w:r>
      <w:r>
        <w:rPr>
          <w:rFonts w:cs="Arial"/>
          <w:color w:val="000000" w:themeColor="text1"/>
        </w:rPr>
        <w:t>0</w:t>
      </w:r>
      <w:r w:rsidR="00A13659">
        <w:rPr>
          <w:rFonts w:cs="Arial"/>
          <w:color w:val="000000" w:themeColor="text1"/>
        </w:rPr>
        <w:t> </w:t>
      </w:r>
      <w:r>
        <w:rPr>
          <w:rFonts w:cs="Arial"/>
          <w:color w:val="000000" w:themeColor="text1"/>
        </w:rPr>
        <w:t xml:space="preserve">% der Haushalte </w:t>
      </w:r>
      <w:r w:rsidR="00C52B26">
        <w:rPr>
          <w:rFonts w:cs="Arial"/>
          <w:color w:val="000000" w:themeColor="text1"/>
        </w:rPr>
        <w:t>–</w:t>
      </w:r>
      <w:r>
        <w:rPr>
          <w:rFonts w:cs="Arial"/>
          <w:color w:val="000000" w:themeColor="text1"/>
        </w:rPr>
        <w:t xml:space="preserve"> </w:t>
      </w:r>
      <w:r w:rsidR="00653E38">
        <w:rPr>
          <w:rFonts w:cs="Arial"/>
          <w:color w:val="000000" w:themeColor="text1"/>
        </w:rPr>
        <w:t>rund</w:t>
      </w:r>
      <w:r>
        <w:rPr>
          <w:rFonts w:cs="Arial"/>
          <w:color w:val="000000" w:themeColor="text1"/>
        </w:rPr>
        <w:t xml:space="preserve"> </w:t>
      </w:r>
      <w:r w:rsidR="00653E38">
        <w:rPr>
          <w:rFonts w:cs="Arial"/>
          <w:color w:val="000000" w:themeColor="text1"/>
        </w:rPr>
        <w:t>8.000</w:t>
      </w:r>
      <w:r w:rsidR="0085482E">
        <w:rPr>
          <w:rFonts w:cs="Arial"/>
          <w:color w:val="000000" w:themeColor="text1"/>
        </w:rPr>
        <w:t xml:space="preserve"> </w:t>
      </w:r>
      <w:r>
        <w:rPr>
          <w:rFonts w:cs="Arial"/>
          <w:color w:val="000000" w:themeColor="text1"/>
        </w:rPr>
        <w:t xml:space="preserve">Kunden - für einen Glasfaseranschluss der BBNG entschieden haben. Davon sind bereits </w:t>
      </w:r>
      <w:r w:rsidR="007172A3">
        <w:rPr>
          <w:rFonts w:cs="Arial"/>
          <w:color w:val="000000" w:themeColor="text1"/>
        </w:rPr>
        <w:t>1</w:t>
      </w:r>
      <w:r w:rsidR="00B0207F">
        <w:rPr>
          <w:rFonts w:cs="Arial"/>
          <w:color w:val="000000" w:themeColor="text1"/>
        </w:rPr>
        <w:t>5</w:t>
      </w:r>
      <w:r>
        <w:rPr>
          <w:rFonts w:cs="Arial"/>
          <w:color w:val="000000" w:themeColor="text1"/>
        </w:rPr>
        <w:t xml:space="preserve"> Gemeinden komplett ausgebaut. </w:t>
      </w:r>
    </w:p>
    <w:p w:rsidR="00B96F98" w:rsidRDefault="00B96F98" w:rsidP="00B96F98">
      <w:pPr>
        <w:pStyle w:val="NurText"/>
        <w:spacing w:line="220" w:lineRule="exact"/>
        <w:rPr>
          <w:rStyle w:val="Hyperlink"/>
          <w:rFonts w:ascii="Arial" w:hAnsi="Arial" w:cs="Arial"/>
          <w:sz w:val="20"/>
          <w:szCs w:val="20"/>
        </w:rPr>
      </w:pPr>
      <w:r>
        <w:rPr>
          <w:rFonts w:ascii="Arial" w:hAnsi="Arial" w:cs="Arial"/>
          <w:sz w:val="20"/>
          <w:szCs w:val="20"/>
        </w:rPr>
        <w:br/>
      </w:r>
      <w:r w:rsidRPr="00E94BD1">
        <w:rPr>
          <w:rFonts w:ascii="Arial" w:hAnsi="Arial" w:cs="Arial"/>
          <w:sz w:val="20"/>
          <w:szCs w:val="20"/>
        </w:rPr>
        <w:t xml:space="preserve">Interessierte Bürgerinnen und Bürger können sich auch im Internet über den Fortgang des Projektes und die einzelnen Inhalte informieren unter: </w:t>
      </w:r>
      <w:hyperlink r:id="rId11" w:history="1">
        <w:r w:rsidR="00542D4F" w:rsidRPr="0031383E">
          <w:rPr>
            <w:rStyle w:val="Hyperlink"/>
            <w:rFonts w:ascii="Arial" w:hAnsi="Arial" w:cs="Arial"/>
            <w:sz w:val="20"/>
            <w:szCs w:val="20"/>
          </w:rPr>
          <w:t>www.bbng.de</w:t>
        </w:r>
      </w:hyperlink>
    </w:p>
    <w:p w:rsidR="00B96F98" w:rsidRPr="0080625D" w:rsidRDefault="00B96F98" w:rsidP="00B96F98">
      <w:pPr>
        <w:pStyle w:val="fett1"/>
        <w:rPr>
          <w:rFonts w:ascii="Arial" w:hAnsi="Arial" w:cs="Arial"/>
          <w:sz w:val="20"/>
          <w:szCs w:val="20"/>
        </w:rPr>
      </w:pPr>
      <w:r w:rsidRPr="00E94BD1">
        <w:rPr>
          <w:rFonts w:ascii="Arial" w:hAnsi="Arial" w:cs="Arial"/>
          <w:sz w:val="20"/>
          <w:szCs w:val="20"/>
        </w:rPr>
        <w:t>Ansprechpartner:</w:t>
      </w:r>
      <w:r>
        <w:rPr>
          <w:rFonts w:ascii="Arial" w:hAnsi="Arial" w:cs="Arial"/>
          <w:sz w:val="20"/>
          <w:szCs w:val="20"/>
        </w:rPr>
        <w:br/>
      </w:r>
      <w:r w:rsidR="00542D4F">
        <w:rPr>
          <w:rFonts w:ascii="Arial" w:hAnsi="Arial" w:cs="Arial"/>
          <w:sz w:val="20"/>
          <w:szCs w:val="20"/>
        </w:rPr>
        <w:t>Ute Gabriel-</w:t>
      </w:r>
      <w:proofErr w:type="spellStart"/>
      <w:r w:rsidR="00542D4F">
        <w:rPr>
          <w:rFonts w:ascii="Arial" w:hAnsi="Arial" w:cs="Arial"/>
          <w:sz w:val="20"/>
          <w:szCs w:val="20"/>
        </w:rPr>
        <w:t>Boucsein</w:t>
      </w:r>
      <w:proofErr w:type="spellEnd"/>
      <w:r w:rsidR="00542D4F">
        <w:rPr>
          <w:rFonts w:ascii="Arial" w:hAnsi="Arial" w:cs="Arial"/>
          <w:sz w:val="20"/>
          <w:szCs w:val="20"/>
        </w:rPr>
        <w:t>, Geschäftsführerin</w:t>
      </w:r>
      <w:r w:rsidRPr="0080625D">
        <w:rPr>
          <w:rFonts w:ascii="Arial" w:hAnsi="Arial" w:cs="Arial"/>
          <w:sz w:val="20"/>
          <w:szCs w:val="20"/>
        </w:rPr>
        <w:br/>
        <w:t xml:space="preserve">Telefon: </w:t>
      </w:r>
      <w:r w:rsidR="00542D4F">
        <w:rPr>
          <w:rFonts w:ascii="Arial" w:hAnsi="Arial" w:cs="Arial"/>
          <w:sz w:val="20"/>
          <w:szCs w:val="20"/>
        </w:rPr>
        <w:t>0</w:t>
      </w:r>
      <w:r w:rsidR="00542D4F" w:rsidRPr="00542D4F">
        <w:rPr>
          <w:rFonts w:ascii="Arial" w:hAnsi="Arial" w:cs="Arial"/>
          <w:sz w:val="20"/>
          <w:szCs w:val="20"/>
        </w:rPr>
        <w:t xml:space="preserve"> 48 41 – 90 42 88 1</w:t>
      </w:r>
      <w:r w:rsidRPr="0080625D">
        <w:rPr>
          <w:rFonts w:ascii="Arial" w:hAnsi="Arial" w:cs="Arial"/>
          <w:sz w:val="20"/>
          <w:szCs w:val="20"/>
        </w:rPr>
        <w:br/>
        <w:t>E-Mail:</w:t>
      </w:r>
      <w:r w:rsidR="00542D4F" w:rsidRPr="00542D4F">
        <w:t xml:space="preserve"> </w:t>
      </w:r>
      <w:r w:rsidR="00542D4F" w:rsidRPr="00542D4F">
        <w:rPr>
          <w:rFonts w:ascii="Arial" w:hAnsi="Arial" w:cs="Arial"/>
          <w:sz w:val="20"/>
          <w:szCs w:val="20"/>
        </w:rPr>
        <w:t>ugb@buergerbreitbandnetz.de</w:t>
      </w:r>
    </w:p>
    <w:p w:rsidR="006E18B6" w:rsidRDefault="006E18B6" w:rsidP="000A1FB9">
      <w:pPr>
        <w:spacing w:after="240"/>
        <w:rPr>
          <w:rFonts w:cs="Arial"/>
        </w:rPr>
      </w:pPr>
    </w:p>
    <w:p w:rsidR="00C27F28" w:rsidRPr="00C27F28" w:rsidRDefault="00C27F28" w:rsidP="00C27F28">
      <w:pPr>
        <w:spacing w:after="240"/>
        <w:rPr>
          <w:rFonts w:cs="Arial"/>
          <w:b/>
          <w:bCs/>
        </w:rPr>
      </w:pPr>
      <w:r w:rsidRPr="00C27F28">
        <w:rPr>
          <w:rFonts w:cs="Arial"/>
          <w:b/>
          <w:bCs/>
        </w:rPr>
        <w:t>Über die TNG Stadtnetz GmbH</w:t>
      </w:r>
    </w:p>
    <w:p w:rsidR="00C27F28" w:rsidRPr="00C27F28" w:rsidRDefault="00C27F28" w:rsidP="00C27F28">
      <w:pPr>
        <w:spacing w:after="240"/>
        <w:rPr>
          <w:rFonts w:cs="Arial"/>
        </w:rPr>
      </w:pPr>
      <w:r w:rsidRPr="00C27F28">
        <w:rPr>
          <w:rFonts w:cs="Arial"/>
        </w:rPr>
        <w:t>Gemeinsam mit der BBNG verfolgt die TNG seit 2013 das Ziel, das südliche Nordfriesland mit Glasfaser und somit zukunftssicher mit schnellem Internet zu versorgen. Zusammen konnten die beiden Unternehmen bereits viele Gemeinden an das gigabit-schnelle Internet anschließen. Unter www.tng.de/Nordfriesland finden sich aktuelle Neuigkeiten zum Projekt, den Ausbaugebieten sowie den Tarifen.</w:t>
      </w:r>
    </w:p>
    <w:p w:rsidR="00C27F28" w:rsidRPr="00C27F28" w:rsidRDefault="00C27F28" w:rsidP="00C27F28">
      <w:pPr>
        <w:spacing w:after="240"/>
        <w:rPr>
          <w:rFonts w:cs="Arial"/>
        </w:rPr>
      </w:pPr>
      <w:r w:rsidRPr="00C27F28">
        <w:rPr>
          <w:rFonts w:cs="Arial"/>
        </w:rPr>
        <w:t>Das inhabergeführte Kieler Unternehmen TNG hat sich über die letzten Jahre zu einem der Hauptakteure bei der Breitbandversorgung in Norddeutschland entwickelt. Mit verschiedenen Kooperationspartnern treibt TNG den Glasfaserausbau in vielen Regionen voran, um diese mit hochleistungsfähigem Internet zu versorgen.</w:t>
      </w:r>
    </w:p>
    <w:p w:rsidR="00C27F28" w:rsidRPr="00C27F28" w:rsidRDefault="00C27F28" w:rsidP="00C27F28">
      <w:pPr>
        <w:spacing w:after="240"/>
        <w:rPr>
          <w:rFonts w:cs="Arial"/>
        </w:rPr>
      </w:pPr>
      <w:r>
        <w:rPr>
          <w:rFonts w:cs="Arial"/>
        </w:rPr>
        <w:t>Ansprechpartner</w:t>
      </w:r>
      <w:r w:rsidRPr="00C27F28">
        <w:rPr>
          <w:rFonts w:cs="Arial"/>
        </w:rPr>
        <w:t>:</w:t>
      </w:r>
      <w:r>
        <w:rPr>
          <w:rFonts w:cs="Arial"/>
        </w:rPr>
        <w:br/>
      </w:r>
      <w:r w:rsidRPr="00C27F28">
        <w:rPr>
          <w:rFonts w:cs="Arial"/>
        </w:rPr>
        <w:t>TNG Stadtnetz GmbH</w:t>
      </w:r>
    </w:p>
    <w:p w:rsidR="00C27F28" w:rsidRPr="00F66364" w:rsidRDefault="00C27F28" w:rsidP="00C27F28">
      <w:pPr>
        <w:spacing w:after="240"/>
        <w:rPr>
          <w:rFonts w:cs="Arial"/>
        </w:rPr>
      </w:pPr>
      <w:r w:rsidRPr="00F66364">
        <w:rPr>
          <w:rFonts w:cs="Arial"/>
        </w:rPr>
        <w:t>Bettina Büll, Marketing</w:t>
      </w:r>
      <w:r w:rsidR="00A62FC4" w:rsidRPr="00F66364">
        <w:rPr>
          <w:rFonts w:cs="Arial"/>
        </w:rPr>
        <w:br/>
        <w:t xml:space="preserve">Telefon: </w:t>
      </w:r>
      <w:r w:rsidRPr="00F66364">
        <w:rPr>
          <w:rFonts w:cs="Arial"/>
        </w:rPr>
        <w:t>0431 – 7097-10</w:t>
      </w:r>
      <w:r w:rsidR="00A62FC4" w:rsidRPr="00F66364">
        <w:rPr>
          <w:rFonts w:cs="Arial"/>
        </w:rPr>
        <w:br/>
        <w:t xml:space="preserve">E-Mail: </w:t>
      </w:r>
      <w:r w:rsidRPr="00F66364">
        <w:rPr>
          <w:rFonts w:cs="Arial"/>
        </w:rPr>
        <w:t>bbuell@tng.de</w:t>
      </w:r>
    </w:p>
    <w:p w:rsidR="00C27F28" w:rsidRPr="00F66364" w:rsidRDefault="00C27F28" w:rsidP="000A1FB9">
      <w:pPr>
        <w:spacing w:after="240"/>
        <w:rPr>
          <w:rFonts w:cs="Arial"/>
        </w:rPr>
      </w:pPr>
    </w:p>
    <w:sectPr w:rsidR="00C27F28" w:rsidRPr="00F66364" w:rsidSect="00C27F28">
      <w:headerReference w:type="default" r:id="rId12"/>
      <w:footerReference w:type="even" r:id="rId13"/>
      <w:footerReference w:type="default" r:id="rId14"/>
      <w:headerReference w:type="first" r:id="rId15"/>
      <w:footerReference w:type="first" r:id="rId16"/>
      <w:pgSz w:w="11907" w:h="16840"/>
      <w:pgMar w:top="2569" w:right="851" w:bottom="794" w:left="1418"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1B4" w:rsidRDefault="00FE01B4">
      <w:r>
        <w:separator/>
      </w:r>
    </w:p>
  </w:endnote>
  <w:endnote w:type="continuationSeparator" w:id="0">
    <w:p w:rsidR="00FE01B4" w:rsidRDefault="00FE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61" w:rsidRDefault="00992D61" w:rsidP="00F429E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92D61" w:rsidRDefault="00992D61" w:rsidP="00FE36E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61" w:rsidRDefault="00992D61" w:rsidP="00FE36E1">
    <w:pPr>
      <w:pStyle w:val="Fuzeile"/>
      <w:framePr w:w="814" w:wrap="around" w:vAnchor="text" w:hAnchor="page" w:x="9908" w:y="-2"/>
      <w:rPr>
        <w:rStyle w:val="Seitenzahl"/>
      </w:rPr>
    </w:pPr>
    <w:r>
      <w:rPr>
        <w:rStyle w:val="Seitenzahl"/>
      </w:rPr>
      <w:fldChar w:fldCharType="begin"/>
    </w:r>
    <w:r>
      <w:rPr>
        <w:rStyle w:val="Seitenzahl"/>
      </w:rPr>
      <w:instrText xml:space="preserve">PAGE  </w:instrText>
    </w:r>
    <w:r>
      <w:rPr>
        <w:rStyle w:val="Seitenzahl"/>
      </w:rPr>
      <w:fldChar w:fldCharType="separate"/>
    </w:r>
    <w:r w:rsidR="008A2843">
      <w:rPr>
        <w:rStyle w:val="Seitenzahl"/>
        <w:noProof/>
      </w:rPr>
      <w:t>2</w:t>
    </w:r>
    <w:r>
      <w:rPr>
        <w:rStyle w:val="Seitenzahl"/>
      </w:rPr>
      <w:fldChar w:fldCharType="end"/>
    </w:r>
  </w:p>
  <w:p w:rsidR="00992D61" w:rsidRDefault="00992D61" w:rsidP="00FE36E1">
    <w:pPr>
      <w:pStyle w:val="Fuzeile"/>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61" w:rsidRDefault="00992D61">
    <w:pPr>
      <w:tabs>
        <w:tab w:val="right" w:pos="8789"/>
      </w:tabs>
      <w:rPr>
        <w:sz w:val="14"/>
      </w:rPr>
    </w:pPr>
    <w:r>
      <w:rPr>
        <w:sz w:val="14"/>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r>
      <w:t>/</w:t>
    </w:r>
    <w:r w:rsidR="00083411">
      <w:rPr>
        <w:noProof/>
      </w:rPr>
      <w:fldChar w:fldCharType="begin"/>
    </w:r>
    <w:r w:rsidR="00083411">
      <w:rPr>
        <w:noProof/>
      </w:rPr>
      <w:instrText xml:space="preserve"> NUMPAGES  \* MERGEFORMAT </w:instrText>
    </w:r>
    <w:r w:rsidR="00083411">
      <w:rPr>
        <w:noProof/>
      </w:rPr>
      <w:fldChar w:fldCharType="separate"/>
    </w:r>
    <w:r w:rsidR="002047AF">
      <w:rPr>
        <w:noProof/>
      </w:rPr>
      <w:t>3</w:t>
    </w:r>
    <w:r w:rsidR="0008341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1B4" w:rsidRDefault="00FE01B4">
      <w:r>
        <w:separator/>
      </w:r>
    </w:p>
  </w:footnote>
  <w:footnote w:type="continuationSeparator" w:id="0">
    <w:p w:rsidR="00FE01B4" w:rsidRDefault="00FE0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61" w:rsidRDefault="00C27F28" w:rsidP="00C27F28">
    <w:pPr>
      <w:pStyle w:val="Kopfzeile"/>
      <w:jc w:val="right"/>
    </w:pPr>
    <w:r>
      <w:rPr>
        <w:noProof/>
      </w:rPr>
      <w:drawing>
        <wp:inline distT="0" distB="0" distL="0" distR="0">
          <wp:extent cx="1323206" cy="2928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g_signet_4c.jpeg"/>
                  <pic:cNvPicPr/>
                </pic:nvPicPr>
                <pic:blipFill>
                  <a:blip r:embed="rId1"/>
                  <a:stretch>
                    <a:fillRect/>
                  </a:stretch>
                </pic:blipFill>
                <pic:spPr>
                  <a:xfrm>
                    <a:off x="0" y="0"/>
                    <a:ext cx="1470548" cy="325415"/>
                  </a:xfrm>
                  <a:prstGeom prst="rect">
                    <a:avLst/>
                  </a:prstGeom>
                </pic:spPr>
              </pic:pic>
            </a:graphicData>
          </a:graphic>
        </wp:inline>
      </w:drawing>
    </w:r>
    <w:r>
      <w:t xml:space="preserve">               </w:t>
    </w:r>
    <w:r w:rsidR="00E70B30">
      <w:rPr>
        <w:noProof/>
      </w:rPr>
      <w:drawing>
        <wp:inline distT="0" distB="0" distL="0" distR="0" wp14:anchorId="28D77FD6" wp14:editId="146FB7D1">
          <wp:extent cx="2041452" cy="680484"/>
          <wp:effectExtent l="0" t="0" r="381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NG_Logo_420x140px.png"/>
                  <pic:cNvPicPr/>
                </pic:nvPicPr>
                <pic:blipFill>
                  <a:blip r:embed="rId2"/>
                  <a:stretch>
                    <a:fillRect/>
                  </a:stretch>
                </pic:blipFill>
                <pic:spPr>
                  <a:xfrm>
                    <a:off x="0" y="0"/>
                    <a:ext cx="2133117" cy="7110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61" w:rsidRDefault="00992D61">
    <w:pPr>
      <w:pStyle w:val="Kopfzeile"/>
    </w:pPr>
    <w:r>
      <w:rPr>
        <w:noProof/>
      </w:rPr>
      <mc:AlternateContent>
        <mc:Choice Requires="wps">
          <w:drawing>
            <wp:anchor distT="0" distB="0" distL="114300" distR="114300" simplePos="0" relativeHeight="251663360" behindDoc="0" locked="0" layoutInCell="1" allowOverlap="1" wp14:anchorId="782BCC08" wp14:editId="433F4C43">
              <wp:simplePos x="0" y="0"/>
              <wp:positionH relativeFrom="column">
                <wp:posOffset>3382010</wp:posOffset>
              </wp:positionH>
              <wp:positionV relativeFrom="paragraph">
                <wp:posOffset>-162560</wp:posOffset>
              </wp:positionV>
              <wp:extent cx="3206115" cy="1216025"/>
              <wp:effectExtent l="0" t="0" r="19685" b="28575"/>
              <wp:wrapThrough wrapText="bothSides">
                <wp:wrapPolygon edited="0">
                  <wp:start x="0" y="0"/>
                  <wp:lineTo x="0" y="21656"/>
                  <wp:lineTo x="21561" y="21656"/>
                  <wp:lineTo x="21561"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216025"/>
                      </a:xfrm>
                      <a:prstGeom prst="rect">
                        <a:avLst/>
                      </a:prstGeom>
                      <a:solidFill>
                        <a:srgbClr val="FFFFFF"/>
                      </a:solidFill>
                      <a:ln w="9525">
                        <a:solidFill>
                          <a:srgbClr val="FFFFFF"/>
                        </a:solidFill>
                        <a:miter lim="800000"/>
                        <a:headEnd/>
                        <a:tailEnd/>
                      </a:ln>
                    </wps:spPr>
                    <wps:txbx>
                      <w:txbxContent>
                        <w:p w:rsidR="00992D61" w:rsidRPr="00A863CF" w:rsidRDefault="00992D61" w:rsidP="00036667">
                          <w:pPr>
                            <w:pStyle w:val="Kopfzeile"/>
                            <w:rPr>
                              <w:rFonts w:ascii="Verdana" w:hAnsi="Verdana"/>
                              <w:sz w:val="16"/>
                              <w:szCs w:val="16"/>
                            </w:rPr>
                          </w:pPr>
                          <w:r w:rsidRPr="00A863CF">
                            <w:rPr>
                              <w:rFonts w:ascii="Verdana" w:hAnsi="Verdana"/>
                              <w:sz w:val="16"/>
                              <w:szCs w:val="16"/>
                            </w:rPr>
                            <w:t>Verbandsangehörige Ämter:</w:t>
                          </w:r>
                        </w:p>
                        <w:p w:rsidR="00992D61" w:rsidRPr="00A863CF" w:rsidRDefault="00992D61" w:rsidP="00142FC8">
                          <w:pPr>
                            <w:pStyle w:val="Kopfzeile"/>
                            <w:rPr>
                              <w:rFonts w:ascii="Verdana" w:hAnsi="Verdana"/>
                              <w:sz w:val="16"/>
                              <w:szCs w:val="16"/>
                            </w:rPr>
                          </w:pPr>
                          <w:r w:rsidRPr="00A863CF">
                            <w:rPr>
                              <w:rFonts w:ascii="Verdana" w:hAnsi="Verdana"/>
                              <w:sz w:val="16"/>
                              <w:szCs w:val="16"/>
                            </w:rPr>
                            <w:t>Eiderkanal, Fockbek, Hohner Harde, Jevenstedt, Mittelholstein*</w:t>
                          </w:r>
                          <w:r>
                            <w:rPr>
                              <w:rFonts w:ascii="Verdana" w:hAnsi="Verdana"/>
                              <w:sz w:val="16"/>
                              <w:szCs w:val="16"/>
                            </w:rPr>
                            <w:t>(</w:t>
                          </w:r>
                          <w:r w:rsidRPr="00A863CF">
                            <w:rPr>
                              <w:rFonts w:ascii="Verdana" w:hAnsi="Verdana"/>
                              <w:sz w:val="16"/>
                              <w:szCs w:val="16"/>
                            </w:rPr>
                            <w:t>nur für die Gemeinden Bendorf, Bornholt, Gokels, Hanerau-Hademarschen, Oldenbüttel, Seefeld, Steenfeld, Tackesdorf und Thaden</w:t>
                          </w:r>
                          <w:r>
                            <w:rPr>
                              <w:rFonts w:ascii="Verdana" w:hAnsi="Verdana"/>
                              <w:sz w:val="16"/>
                              <w:szCs w:val="16"/>
                            </w:rPr>
                            <w:t>)</w:t>
                          </w:r>
                        </w:p>
                        <w:tbl>
                          <w:tblPr>
                            <w:tblW w:w="9851" w:type="dxa"/>
                            <w:tblLayout w:type="fixed"/>
                            <w:tblCellMar>
                              <w:left w:w="70" w:type="dxa"/>
                              <w:right w:w="70" w:type="dxa"/>
                            </w:tblCellMar>
                            <w:tblLook w:val="0000" w:firstRow="0" w:lastRow="0" w:firstColumn="0" w:lastColumn="0" w:noHBand="0" w:noVBand="0"/>
                          </w:tblPr>
                          <w:tblGrid>
                            <w:gridCol w:w="5882"/>
                            <w:gridCol w:w="3969"/>
                          </w:tblGrid>
                          <w:tr w:rsidR="00992D61" w:rsidRPr="00A863CF" w:rsidTr="00442C17">
                            <w:tc>
                              <w:tcPr>
                                <w:tcW w:w="5882" w:type="dxa"/>
                              </w:tcPr>
                              <w:p w:rsidR="00992D61" w:rsidRPr="00A863CF" w:rsidRDefault="00992D61" w:rsidP="00692CCF">
                                <w:pPr>
                                  <w:tabs>
                                    <w:tab w:val="left" w:pos="5812"/>
                                  </w:tabs>
                                  <w:rPr>
                                    <w:rFonts w:ascii="Verdana" w:hAnsi="Verdana"/>
                                    <w:sz w:val="16"/>
                                    <w:szCs w:val="16"/>
                                  </w:rPr>
                                </w:pPr>
                              </w:p>
                              <w:p w:rsidR="00992D61" w:rsidRPr="00A863CF" w:rsidRDefault="00992D61" w:rsidP="00692CCF">
                                <w:pPr>
                                  <w:tabs>
                                    <w:tab w:val="left" w:pos="5812"/>
                                  </w:tabs>
                                  <w:rPr>
                                    <w:rFonts w:ascii="Verdana" w:hAnsi="Verdana"/>
                                    <w:sz w:val="16"/>
                                    <w:szCs w:val="16"/>
                                  </w:rPr>
                                </w:pPr>
                                <w:r w:rsidRPr="00A863CF">
                                  <w:rPr>
                                    <w:rFonts w:ascii="Verdana" w:hAnsi="Verdana"/>
                                    <w:sz w:val="16"/>
                                    <w:szCs w:val="16"/>
                                  </w:rPr>
                                  <w:t>ZV Breitbandversorgung im mittleren S-H,</w:t>
                                </w:r>
                              </w:p>
                              <w:p w:rsidR="00992D61" w:rsidRPr="00A863CF" w:rsidRDefault="00992D61" w:rsidP="00692CCF">
                                <w:pPr>
                                  <w:tabs>
                                    <w:tab w:val="left" w:pos="5812"/>
                                  </w:tabs>
                                  <w:rPr>
                                    <w:rFonts w:ascii="Verdana" w:hAnsi="Verdana"/>
                                    <w:sz w:val="16"/>
                                    <w:szCs w:val="16"/>
                                  </w:rPr>
                                </w:pPr>
                                <w:r w:rsidRPr="00A863CF">
                                  <w:rPr>
                                    <w:rFonts w:ascii="Verdana" w:hAnsi="Verdana"/>
                                    <w:sz w:val="16"/>
                                    <w:szCs w:val="16"/>
                                  </w:rPr>
                                  <w:t>Meiereistr.5, 24808 Jevenstedt</w:t>
                                </w:r>
                              </w:p>
                            </w:tc>
                            <w:tc>
                              <w:tcPr>
                                <w:tcW w:w="3969" w:type="dxa"/>
                              </w:tcPr>
                              <w:p w:rsidR="00992D61" w:rsidRPr="00A863CF" w:rsidRDefault="00992D61" w:rsidP="00692CCF">
                                <w:pPr>
                                  <w:tabs>
                                    <w:tab w:val="left" w:pos="5812"/>
                                  </w:tabs>
                                  <w:rPr>
                                    <w:rFonts w:ascii="Verdana" w:hAnsi="Verdana"/>
                                    <w:sz w:val="16"/>
                                    <w:szCs w:val="16"/>
                                  </w:rPr>
                                </w:pPr>
                                <w:r w:rsidRPr="00A863CF">
                                  <w:rPr>
                                    <w:rFonts w:ascii="Verdana" w:hAnsi="Verdana"/>
                                    <w:sz w:val="16"/>
                                    <w:szCs w:val="16"/>
                                  </w:rPr>
                                  <w:t xml:space="preserve"> </w:t>
                                </w:r>
                              </w:p>
                            </w:tc>
                          </w:tr>
                        </w:tbl>
                        <w:p w:rsidR="00992D61" w:rsidRPr="00FD42AC" w:rsidRDefault="00992D61" w:rsidP="002A545F">
                          <w:pPr>
                            <w:pStyle w:val="Kopfzeile"/>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BCC08" id="_x0000_t202" coordsize="21600,21600" o:spt="202" path="m,l,21600r21600,l21600,xe">
              <v:stroke joinstyle="miter"/>
              <v:path gradientshapeok="t" o:connecttype="rect"/>
            </v:shapetype>
            <v:shape id="Textfeld 16" o:spid="_x0000_s1026" type="#_x0000_t202" style="position:absolute;margin-left:266.3pt;margin-top:-12.8pt;width:252.45pt;height: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" strokecolor="white">
              <v:textbox>
                <w:txbxContent>
                  <w:p w:rsidR="00992D61" w:rsidRPr="00A863CF" w:rsidRDefault="00992D61" w:rsidP="00036667">
                    <w:pPr>
                      <w:pStyle w:val="Kopfzeile"/>
                      <w:rPr>
                        <w:rFonts w:ascii="Verdana" w:hAnsi="Verdana"/>
                        <w:sz w:val="16"/>
                        <w:szCs w:val="16"/>
                      </w:rPr>
                    </w:pPr>
                    <w:r w:rsidRPr="00A863CF">
                      <w:rPr>
                        <w:rFonts w:ascii="Verdana" w:hAnsi="Verdana"/>
                        <w:sz w:val="16"/>
                        <w:szCs w:val="16"/>
                      </w:rPr>
                      <w:t>Verbandsangehörige Ämter:</w:t>
                    </w:r>
                  </w:p>
                  <w:p w:rsidR="00992D61" w:rsidRPr="00A863CF" w:rsidRDefault="00992D61" w:rsidP="00142FC8">
                    <w:pPr>
                      <w:pStyle w:val="Kopfzeile"/>
                      <w:rPr>
                        <w:rFonts w:ascii="Verdana" w:hAnsi="Verdana"/>
                        <w:sz w:val="16"/>
                        <w:szCs w:val="16"/>
                      </w:rPr>
                    </w:pPr>
                    <w:r w:rsidRPr="00A863CF">
                      <w:rPr>
                        <w:rFonts w:ascii="Verdana" w:hAnsi="Verdana"/>
                        <w:sz w:val="16"/>
                        <w:szCs w:val="16"/>
                      </w:rPr>
                      <w:t>Eiderkanal, Fockbek, Hohner Harde, Jevenstedt, Mittelholstein*</w:t>
                    </w:r>
                    <w:r>
                      <w:rPr>
                        <w:rFonts w:ascii="Verdana" w:hAnsi="Verdana"/>
                        <w:sz w:val="16"/>
                        <w:szCs w:val="16"/>
                      </w:rPr>
                      <w:t>(</w:t>
                    </w:r>
                    <w:r w:rsidRPr="00A863CF">
                      <w:rPr>
                        <w:rFonts w:ascii="Verdana" w:hAnsi="Verdana"/>
                        <w:sz w:val="16"/>
                        <w:szCs w:val="16"/>
                      </w:rPr>
                      <w:t>nur für die Gemeinden Bendorf, Bornholt, Gokels, Hanerau-Hademarschen, Oldenbüttel, Seefeld, Steenfeld, Tackesdorf und Thaden</w:t>
                    </w:r>
                    <w:r>
                      <w:rPr>
                        <w:rFonts w:ascii="Verdana" w:hAnsi="Verdana"/>
                        <w:sz w:val="16"/>
                        <w:szCs w:val="16"/>
                      </w:rPr>
                      <w:t>)</w:t>
                    </w:r>
                  </w:p>
                  <w:tbl>
                    <w:tblPr>
                      <w:tblW w:w="9851" w:type="dxa"/>
                      <w:tblLayout w:type="fixed"/>
                      <w:tblCellMar>
                        <w:left w:w="70" w:type="dxa"/>
                        <w:right w:w="70" w:type="dxa"/>
                      </w:tblCellMar>
                      <w:tblLook w:val="0000" w:firstRow="0" w:lastRow="0" w:firstColumn="0" w:lastColumn="0" w:noHBand="0" w:noVBand="0"/>
                    </w:tblPr>
                    <w:tblGrid>
                      <w:gridCol w:w="5882"/>
                      <w:gridCol w:w="3969"/>
                    </w:tblGrid>
                    <w:tr w:rsidR="00992D61" w:rsidRPr="00A863CF" w:rsidTr="00442C17">
                      <w:tc>
                        <w:tcPr>
                          <w:tcW w:w="5882" w:type="dxa"/>
                        </w:tcPr>
                        <w:p w:rsidR="00992D61" w:rsidRPr="00A863CF" w:rsidRDefault="00992D61" w:rsidP="00692CCF">
                          <w:pPr>
                            <w:tabs>
                              <w:tab w:val="left" w:pos="5812"/>
                            </w:tabs>
                            <w:rPr>
                              <w:rFonts w:ascii="Verdana" w:hAnsi="Verdana"/>
                              <w:sz w:val="16"/>
                              <w:szCs w:val="16"/>
                            </w:rPr>
                          </w:pPr>
                        </w:p>
                        <w:p w:rsidR="00992D61" w:rsidRPr="00A863CF" w:rsidRDefault="00992D61" w:rsidP="00692CCF">
                          <w:pPr>
                            <w:tabs>
                              <w:tab w:val="left" w:pos="5812"/>
                            </w:tabs>
                            <w:rPr>
                              <w:rFonts w:ascii="Verdana" w:hAnsi="Verdana"/>
                              <w:sz w:val="16"/>
                              <w:szCs w:val="16"/>
                            </w:rPr>
                          </w:pPr>
                          <w:r w:rsidRPr="00A863CF">
                            <w:rPr>
                              <w:rFonts w:ascii="Verdana" w:hAnsi="Verdana"/>
                              <w:sz w:val="16"/>
                              <w:szCs w:val="16"/>
                            </w:rPr>
                            <w:t>ZV Breitbandversorgung im mittleren S-H,</w:t>
                          </w:r>
                        </w:p>
                        <w:p w:rsidR="00992D61" w:rsidRPr="00A863CF" w:rsidRDefault="00992D61" w:rsidP="00692CCF">
                          <w:pPr>
                            <w:tabs>
                              <w:tab w:val="left" w:pos="5812"/>
                            </w:tabs>
                            <w:rPr>
                              <w:rFonts w:ascii="Verdana" w:hAnsi="Verdana"/>
                              <w:sz w:val="16"/>
                              <w:szCs w:val="16"/>
                            </w:rPr>
                          </w:pPr>
                          <w:r w:rsidRPr="00A863CF">
                            <w:rPr>
                              <w:rFonts w:ascii="Verdana" w:hAnsi="Verdana"/>
                              <w:sz w:val="16"/>
                              <w:szCs w:val="16"/>
                            </w:rPr>
                            <w:t>Meiereistr.5, 24808 Jevenstedt</w:t>
                          </w:r>
                        </w:p>
                      </w:tc>
                      <w:tc>
                        <w:tcPr>
                          <w:tcW w:w="3969" w:type="dxa"/>
                        </w:tcPr>
                        <w:p w:rsidR="00992D61" w:rsidRPr="00A863CF" w:rsidRDefault="00992D61" w:rsidP="00692CCF">
                          <w:pPr>
                            <w:tabs>
                              <w:tab w:val="left" w:pos="5812"/>
                            </w:tabs>
                            <w:rPr>
                              <w:rFonts w:ascii="Verdana" w:hAnsi="Verdana"/>
                              <w:sz w:val="16"/>
                              <w:szCs w:val="16"/>
                            </w:rPr>
                          </w:pPr>
                          <w:r w:rsidRPr="00A863CF">
                            <w:rPr>
                              <w:rFonts w:ascii="Verdana" w:hAnsi="Verdana"/>
                              <w:sz w:val="16"/>
                              <w:szCs w:val="16"/>
                            </w:rPr>
                            <w:t xml:space="preserve"> </w:t>
                          </w:r>
                        </w:p>
                      </w:tc>
                    </w:tr>
                  </w:tbl>
                  <w:p w:rsidR="00992D61" w:rsidRPr="00FD42AC" w:rsidRDefault="00992D61" w:rsidP="002A545F">
                    <w:pPr>
                      <w:pStyle w:val="Kopfzeile"/>
                      <w:rPr>
                        <w:sz w:val="12"/>
                        <w:szCs w:val="12"/>
                      </w:rPr>
                    </w:pPr>
                  </w:p>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1" wp14:anchorId="6E5D7BD5" wp14:editId="13647DE3">
              <wp:simplePos x="0" y="0"/>
              <wp:positionH relativeFrom="column">
                <wp:posOffset>756285</wp:posOffset>
              </wp:positionH>
              <wp:positionV relativeFrom="paragraph">
                <wp:posOffset>-182245</wp:posOffset>
              </wp:positionV>
              <wp:extent cx="2508885" cy="788035"/>
              <wp:effectExtent l="0" t="0" r="0" b="0"/>
              <wp:wrapThrough wrapText="bothSides">
                <wp:wrapPolygon edited="0">
                  <wp:start x="-82" y="0"/>
                  <wp:lineTo x="-82" y="21339"/>
                  <wp:lineTo x="21682" y="21339"/>
                  <wp:lineTo x="21682" y="0"/>
                  <wp:lineTo x="-82" y="0"/>
                </wp:wrapPolygon>
              </wp:wrapThrough>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788035"/>
                      </a:xfrm>
                      <a:prstGeom prst="rect">
                        <a:avLst/>
                      </a:prstGeom>
                      <a:solidFill>
                        <a:srgbClr val="FFFFFF"/>
                      </a:solidFill>
                      <a:ln w="9525">
                        <a:solidFill>
                          <a:srgbClr val="FFFFFF"/>
                        </a:solidFill>
                        <a:miter lim="800000"/>
                        <a:headEnd/>
                        <a:tailEnd/>
                      </a:ln>
                    </wps:spPr>
                    <wps:txbx>
                      <w:txbxContent>
                        <w:p w:rsidR="00992D61" w:rsidRPr="00F74630" w:rsidRDefault="00992D61" w:rsidP="00036667">
                          <w:pPr>
                            <w:tabs>
                              <w:tab w:val="left" w:pos="5812"/>
                            </w:tabs>
                            <w:rPr>
                              <w:rFonts w:ascii="Verdana" w:hAnsi="Verdana"/>
                              <w:b/>
                              <w:sz w:val="22"/>
                              <w:szCs w:val="22"/>
                            </w:rPr>
                          </w:pPr>
                          <w:r w:rsidRPr="00A863CF">
                            <w:rPr>
                              <w:rFonts w:ascii="Verdana" w:hAnsi="Verdana"/>
                              <w:b/>
                              <w:sz w:val="22"/>
                              <w:szCs w:val="22"/>
                            </w:rPr>
                            <w:t>Zweckverband für die Breitband</w:t>
                          </w:r>
                          <w:r>
                            <w:rPr>
                              <w:rFonts w:ascii="Verdana" w:hAnsi="Verdana"/>
                              <w:b/>
                              <w:sz w:val="22"/>
                              <w:szCs w:val="22"/>
                            </w:rPr>
                            <w:t>v</w:t>
                          </w:r>
                          <w:r w:rsidRPr="00A863CF">
                            <w:rPr>
                              <w:rFonts w:ascii="Verdana" w:hAnsi="Verdana"/>
                              <w:b/>
                              <w:sz w:val="22"/>
                              <w:szCs w:val="22"/>
                            </w:rPr>
                            <w:t>ersorgung</w:t>
                          </w:r>
                          <w:r>
                            <w:rPr>
                              <w:rFonts w:ascii="Verdana" w:hAnsi="Verdana"/>
                              <w:b/>
                              <w:sz w:val="22"/>
                              <w:szCs w:val="22"/>
                            </w:rPr>
                            <w:t xml:space="preserve"> </w:t>
                          </w:r>
                          <w:r w:rsidRPr="00A863CF">
                            <w:rPr>
                              <w:rFonts w:ascii="Verdana" w:hAnsi="Verdana"/>
                              <w:b/>
                              <w:sz w:val="22"/>
                              <w:szCs w:val="22"/>
                            </w:rPr>
                            <w:t xml:space="preserve">im mittleren Schleswig-Holstein </w:t>
                          </w:r>
                        </w:p>
                        <w:p w:rsidR="00992D61" w:rsidRPr="00A863CF" w:rsidRDefault="00992D61" w:rsidP="00036667">
                          <w:pPr>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7BD5" id="Textfeld 13" o:spid="_x0000_s1027" type="#_x0000_t202" style="position:absolute;margin-left:59.55pt;margin-top:-14.35pt;width:197.55pt;height:6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" strokecolor="white">
              <v:textbox>
                <w:txbxContent>
                  <w:p w:rsidR="00992D61" w:rsidRPr="00F74630" w:rsidRDefault="00992D61" w:rsidP="00036667">
                    <w:pPr>
                      <w:tabs>
                        <w:tab w:val="left" w:pos="5812"/>
                      </w:tabs>
                      <w:rPr>
                        <w:rFonts w:ascii="Verdana" w:hAnsi="Verdana"/>
                        <w:b/>
                        <w:sz w:val="22"/>
                        <w:szCs w:val="22"/>
                      </w:rPr>
                    </w:pPr>
                    <w:r w:rsidRPr="00A863CF">
                      <w:rPr>
                        <w:rFonts w:ascii="Verdana" w:hAnsi="Verdana"/>
                        <w:b/>
                        <w:sz w:val="22"/>
                        <w:szCs w:val="22"/>
                      </w:rPr>
                      <w:t>Zweckverband für die Breitband</w:t>
                    </w:r>
                    <w:r>
                      <w:rPr>
                        <w:rFonts w:ascii="Verdana" w:hAnsi="Verdana"/>
                        <w:b/>
                        <w:sz w:val="22"/>
                        <w:szCs w:val="22"/>
                      </w:rPr>
                      <w:t>v</w:t>
                    </w:r>
                    <w:r w:rsidRPr="00A863CF">
                      <w:rPr>
                        <w:rFonts w:ascii="Verdana" w:hAnsi="Verdana"/>
                        <w:b/>
                        <w:sz w:val="22"/>
                        <w:szCs w:val="22"/>
                      </w:rPr>
                      <w:t>ersorgung</w:t>
                    </w:r>
                    <w:r>
                      <w:rPr>
                        <w:rFonts w:ascii="Verdana" w:hAnsi="Verdana"/>
                        <w:b/>
                        <w:sz w:val="22"/>
                        <w:szCs w:val="22"/>
                      </w:rPr>
                      <w:t xml:space="preserve"> </w:t>
                    </w:r>
                    <w:r w:rsidRPr="00A863CF">
                      <w:rPr>
                        <w:rFonts w:ascii="Verdana" w:hAnsi="Verdana"/>
                        <w:b/>
                        <w:sz w:val="22"/>
                        <w:szCs w:val="22"/>
                      </w:rPr>
                      <w:t xml:space="preserve">im mittleren Schleswig-Holstein </w:t>
                    </w:r>
                  </w:p>
                  <w:p w:rsidR="00992D61" w:rsidRPr="00A863CF" w:rsidRDefault="00992D61" w:rsidP="00036667">
                    <w:pPr>
                      <w:rPr>
                        <w:rFonts w:ascii="Verdana" w:hAnsi="Verdana"/>
                        <w:sz w:val="22"/>
                        <w:szCs w:val="22"/>
                      </w:rPr>
                    </w:pPr>
                  </w:p>
                </w:txbxContent>
              </v:textbox>
              <w10:wrap type="through"/>
            </v:shape>
          </w:pict>
        </mc:Fallback>
      </mc:AlternateContent>
    </w:r>
    <w:r>
      <w:rPr>
        <w:noProof/>
      </w:rPr>
      <mc:AlternateContent>
        <mc:Choice Requires="wps">
          <w:drawing>
            <wp:anchor distT="0" distB="0" distL="114300" distR="114300" simplePos="0" relativeHeight="251656192" behindDoc="0" locked="0" layoutInCell="1" allowOverlap="1" wp14:anchorId="113E2956" wp14:editId="18C480BE">
              <wp:simplePos x="0" y="0"/>
              <wp:positionH relativeFrom="column">
                <wp:posOffset>-296545</wp:posOffset>
              </wp:positionH>
              <wp:positionV relativeFrom="paragraph">
                <wp:posOffset>-330835</wp:posOffset>
              </wp:positionV>
              <wp:extent cx="1138555" cy="1047115"/>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047115"/>
                      </a:xfrm>
                      <a:prstGeom prst="rect">
                        <a:avLst/>
                      </a:prstGeom>
                      <a:solidFill>
                        <a:srgbClr val="FFFFFF"/>
                      </a:solidFill>
                      <a:ln w="9525">
                        <a:solidFill>
                          <a:srgbClr val="FFFFFF"/>
                        </a:solidFill>
                        <a:miter lim="800000"/>
                        <a:headEnd/>
                        <a:tailEnd/>
                      </a:ln>
                    </wps:spPr>
                    <wps:txbx>
                      <w:txbxContent>
                        <w:p w:rsidR="00992D61" w:rsidRDefault="00992D61" w:rsidP="00B3352D">
                          <w:r>
                            <w:rPr>
                              <w:noProof/>
                            </w:rPr>
                            <w:drawing>
                              <wp:inline distT="0" distB="0" distL="0" distR="0" wp14:anchorId="79ABFCAC" wp14:editId="56095349">
                                <wp:extent cx="947209" cy="947209"/>
                                <wp:effectExtent l="0" t="0" r="0" b="0"/>
                                <wp:docPr id="5" name="Bild 1" descr="Entwur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wurf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7209" cy="94720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E2956" id="Text Box 16" o:spid="_x0000_s1028" type="#_x0000_t202" style="position:absolute;margin-left:-23.35pt;margin-top:-26.05pt;width:89.65pt;height:82.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" strokecolor="white">
              <v:textbox style="mso-fit-shape-to-text:t">
                <w:txbxContent>
                  <w:p w:rsidR="00992D61" w:rsidRDefault="00992D61" w:rsidP="00B3352D">
                    <w:r>
                      <w:rPr>
                        <w:noProof/>
                      </w:rPr>
                      <w:drawing>
                        <wp:inline distT="0" distB="0" distL="0" distR="0" wp14:anchorId="79ABFCAC" wp14:editId="56095349">
                          <wp:extent cx="947209" cy="947209"/>
                          <wp:effectExtent l="0" t="0" r="0" b="0"/>
                          <wp:docPr id="5" name="Bild 1" descr="Entwur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wurf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7209" cy="947209"/>
                                  </a:xfrm>
                                  <a:prstGeom prst="rect">
                                    <a:avLst/>
                                  </a:prstGeom>
                                  <a:noFill/>
                                  <a:ln>
                                    <a:noFill/>
                                  </a:ln>
                                </pic:spPr>
                              </pic:pic>
                            </a:graphicData>
                          </a:graphic>
                        </wp:inline>
                      </w:drawing>
                    </w:r>
                  </w:p>
                </w:txbxContent>
              </v:textbox>
            </v:shape>
          </w:pict>
        </mc:Fallback>
      </mc:AlternateContent>
    </w:r>
  </w:p>
  <w:p w:rsidR="00992D61" w:rsidRDefault="00992D61">
    <w:pPr>
      <w:pStyle w:val="Kopfzeile"/>
    </w:pPr>
  </w:p>
  <w:p w:rsidR="00992D61" w:rsidRDefault="00992D61">
    <w:pPr>
      <w:pStyle w:val="Kopfzeile"/>
    </w:pPr>
  </w:p>
  <w:p w:rsidR="00992D61" w:rsidRDefault="00992D61">
    <w:pPr>
      <w:pStyle w:val="Kopfzeile"/>
    </w:pPr>
  </w:p>
  <w:p w:rsidR="00992D61" w:rsidRPr="00AB46D1" w:rsidRDefault="00992D61" w:rsidP="003E6237">
    <w:pPr>
      <w:pStyle w:val="Kopfzeile"/>
      <w:tabs>
        <w:tab w:val="left" w:pos="7088"/>
        <w:tab w:val="right" w:pos="9638"/>
      </w:tabs>
      <w:rPr>
        <w:rFonts w:ascii="Verdana" w:hAnsi="Verdana"/>
        <w:sz w:val="12"/>
        <w:szCs w:val="12"/>
      </w:rPr>
    </w:pPr>
    <w:r>
      <w:rPr>
        <w:rFonts w:ascii="Verdana" w:hAnsi="Verdana"/>
      </w:rPr>
      <w:tab/>
    </w:r>
    <w:r>
      <w:rPr>
        <w:rFonts w:ascii="Verdana" w:hAnsi="Verdana"/>
      </w:rPr>
      <w:tab/>
    </w:r>
  </w:p>
  <w:p w:rsidR="00992D61" w:rsidRPr="00AB46D1" w:rsidRDefault="00992D61" w:rsidP="00692CCF">
    <w:pPr>
      <w:pStyle w:val="Kopfzeile"/>
      <w:tabs>
        <w:tab w:val="right" w:pos="9638"/>
      </w:tabs>
      <w:ind w:left="7080"/>
      <w:rPr>
        <w:rFonts w:ascii="Verdana" w:hAnsi="Verdan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3D3B"/>
    <w:multiLevelType w:val="hybridMultilevel"/>
    <w:tmpl w:val="7564FA1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3F52FD6"/>
    <w:multiLevelType w:val="hybridMultilevel"/>
    <w:tmpl w:val="E242B7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C96C49"/>
    <w:multiLevelType w:val="hybridMultilevel"/>
    <w:tmpl w:val="553069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02"/>
    <w:rsid w:val="0000066C"/>
    <w:rsid w:val="00002B21"/>
    <w:rsid w:val="000127C1"/>
    <w:rsid w:val="000145A1"/>
    <w:rsid w:val="00022899"/>
    <w:rsid w:val="000247F6"/>
    <w:rsid w:val="00024C92"/>
    <w:rsid w:val="00027AB2"/>
    <w:rsid w:val="00027DC0"/>
    <w:rsid w:val="00031356"/>
    <w:rsid w:val="000330F9"/>
    <w:rsid w:val="00036667"/>
    <w:rsid w:val="000410FD"/>
    <w:rsid w:val="00045782"/>
    <w:rsid w:val="00055F29"/>
    <w:rsid w:val="000654F9"/>
    <w:rsid w:val="00065E4C"/>
    <w:rsid w:val="000735AF"/>
    <w:rsid w:val="00077345"/>
    <w:rsid w:val="00081A09"/>
    <w:rsid w:val="00083411"/>
    <w:rsid w:val="00083CBC"/>
    <w:rsid w:val="00085127"/>
    <w:rsid w:val="0008673A"/>
    <w:rsid w:val="00087760"/>
    <w:rsid w:val="00087A00"/>
    <w:rsid w:val="00091BB1"/>
    <w:rsid w:val="00094345"/>
    <w:rsid w:val="00094DED"/>
    <w:rsid w:val="000957DF"/>
    <w:rsid w:val="000A1FB9"/>
    <w:rsid w:val="000A497E"/>
    <w:rsid w:val="000A58D6"/>
    <w:rsid w:val="000A652C"/>
    <w:rsid w:val="000B5ADF"/>
    <w:rsid w:val="000C0158"/>
    <w:rsid w:val="000C67AF"/>
    <w:rsid w:val="000C6B4D"/>
    <w:rsid w:val="000D0FA2"/>
    <w:rsid w:val="000D253A"/>
    <w:rsid w:val="000D277B"/>
    <w:rsid w:val="000D6706"/>
    <w:rsid w:val="000E57A9"/>
    <w:rsid w:val="000E6D04"/>
    <w:rsid w:val="000E75A0"/>
    <w:rsid w:val="000F2605"/>
    <w:rsid w:val="000F263A"/>
    <w:rsid w:val="000F4A4D"/>
    <w:rsid w:val="000F71A7"/>
    <w:rsid w:val="001023A6"/>
    <w:rsid w:val="00103B0D"/>
    <w:rsid w:val="0010655F"/>
    <w:rsid w:val="001071C4"/>
    <w:rsid w:val="00113439"/>
    <w:rsid w:val="00117427"/>
    <w:rsid w:val="00123D7B"/>
    <w:rsid w:val="00126250"/>
    <w:rsid w:val="00132DB3"/>
    <w:rsid w:val="00135F87"/>
    <w:rsid w:val="00142FC8"/>
    <w:rsid w:val="0014587D"/>
    <w:rsid w:val="00146057"/>
    <w:rsid w:val="00147CAE"/>
    <w:rsid w:val="00150232"/>
    <w:rsid w:val="00151EE4"/>
    <w:rsid w:val="0015623B"/>
    <w:rsid w:val="00156288"/>
    <w:rsid w:val="001639CE"/>
    <w:rsid w:val="00167365"/>
    <w:rsid w:val="00170116"/>
    <w:rsid w:val="00172402"/>
    <w:rsid w:val="00172B54"/>
    <w:rsid w:val="001759B1"/>
    <w:rsid w:val="001759F1"/>
    <w:rsid w:val="0018317A"/>
    <w:rsid w:val="001839C0"/>
    <w:rsid w:val="00187255"/>
    <w:rsid w:val="00187743"/>
    <w:rsid w:val="00190F75"/>
    <w:rsid w:val="00191A82"/>
    <w:rsid w:val="00191A85"/>
    <w:rsid w:val="00192865"/>
    <w:rsid w:val="00192ABF"/>
    <w:rsid w:val="0019524F"/>
    <w:rsid w:val="00195310"/>
    <w:rsid w:val="00196C0C"/>
    <w:rsid w:val="0019792F"/>
    <w:rsid w:val="001A116D"/>
    <w:rsid w:val="001A1578"/>
    <w:rsid w:val="001A235D"/>
    <w:rsid w:val="001A4E0E"/>
    <w:rsid w:val="001B13E6"/>
    <w:rsid w:val="001B5BC5"/>
    <w:rsid w:val="001B7D4C"/>
    <w:rsid w:val="001C2D62"/>
    <w:rsid w:val="001C30DB"/>
    <w:rsid w:val="001C763D"/>
    <w:rsid w:val="001C799F"/>
    <w:rsid w:val="001D11E2"/>
    <w:rsid w:val="001D3421"/>
    <w:rsid w:val="001D36D1"/>
    <w:rsid w:val="001D3707"/>
    <w:rsid w:val="001E055C"/>
    <w:rsid w:val="001E54FC"/>
    <w:rsid w:val="001F2830"/>
    <w:rsid w:val="001F4166"/>
    <w:rsid w:val="001F5E31"/>
    <w:rsid w:val="001F7C45"/>
    <w:rsid w:val="002027AC"/>
    <w:rsid w:val="00203853"/>
    <w:rsid w:val="002047AF"/>
    <w:rsid w:val="002117CF"/>
    <w:rsid w:val="00212822"/>
    <w:rsid w:val="002176FA"/>
    <w:rsid w:val="00224A49"/>
    <w:rsid w:val="002268A9"/>
    <w:rsid w:val="00242820"/>
    <w:rsid w:val="00251191"/>
    <w:rsid w:val="00251666"/>
    <w:rsid w:val="00256A2D"/>
    <w:rsid w:val="00270B91"/>
    <w:rsid w:val="00274A63"/>
    <w:rsid w:val="00276F53"/>
    <w:rsid w:val="00290500"/>
    <w:rsid w:val="00290E04"/>
    <w:rsid w:val="002927CF"/>
    <w:rsid w:val="00292C90"/>
    <w:rsid w:val="00293BD7"/>
    <w:rsid w:val="002A18EE"/>
    <w:rsid w:val="002A545F"/>
    <w:rsid w:val="002B0AF7"/>
    <w:rsid w:val="002B3187"/>
    <w:rsid w:val="002B343C"/>
    <w:rsid w:val="002D039D"/>
    <w:rsid w:val="002D7B4C"/>
    <w:rsid w:val="002E1FA2"/>
    <w:rsid w:val="002E60F6"/>
    <w:rsid w:val="002F0851"/>
    <w:rsid w:val="002F5BBC"/>
    <w:rsid w:val="002F74DD"/>
    <w:rsid w:val="00310DCB"/>
    <w:rsid w:val="00311125"/>
    <w:rsid w:val="00320F62"/>
    <w:rsid w:val="003218BE"/>
    <w:rsid w:val="00323387"/>
    <w:rsid w:val="00327F95"/>
    <w:rsid w:val="00333821"/>
    <w:rsid w:val="0034074F"/>
    <w:rsid w:val="00345EAE"/>
    <w:rsid w:val="00347FBF"/>
    <w:rsid w:val="00352CC5"/>
    <w:rsid w:val="00354622"/>
    <w:rsid w:val="0035701F"/>
    <w:rsid w:val="00357D7D"/>
    <w:rsid w:val="00360F06"/>
    <w:rsid w:val="003671DC"/>
    <w:rsid w:val="00371CD8"/>
    <w:rsid w:val="00380144"/>
    <w:rsid w:val="00392E16"/>
    <w:rsid w:val="00396C6D"/>
    <w:rsid w:val="003A0F93"/>
    <w:rsid w:val="003A47B6"/>
    <w:rsid w:val="003A6306"/>
    <w:rsid w:val="003B165A"/>
    <w:rsid w:val="003B5665"/>
    <w:rsid w:val="003B5FB7"/>
    <w:rsid w:val="003C0914"/>
    <w:rsid w:val="003C2C35"/>
    <w:rsid w:val="003C2DC3"/>
    <w:rsid w:val="003C61B9"/>
    <w:rsid w:val="003D1DC2"/>
    <w:rsid w:val="003D1E1F"/>
    <w:rsid w:val="003D2A96"/>
    <w:rsid w:val="003D3E37"/>
    <w:rsid w:val="003D453F"/>
    <w:rsid w:val="003E20B1"/>
    <w:rsid w:val="003E213D"/>
    <w:rsid w:val="003E49DB"/>
    <w:rsid w:val="003E508C"/>
    <w:rsid w:val="003E6237"/>
    <w:rsid w:val="003E7ABF"/>
    <w:rsid w:val="003F005D"/>
    <w:rsid w:val="003F2F49"/>
    <w:rsid w:val="003F477E"/>
    <w:rsid w:val="003F6E72"/>
    <w:rsid w:val="0041398B"/>
    <w:rsid w:val="0041531D"/>
    <w:rsid w:val="004164AB"/>
    <w:rsid w:val="004244F5"/>
    <w:rsid w:val="00427638"/>
    <w:rsid w:val="00434B8E"/>
    <w:rsid w:val="004401A2"/>
    <w:rsid w:val="00440977"/>
    <w:rsid w:val="00441768"/>
    <w:rsid w:val="004425DD"/>
    <w:rsid w:val="00442C17"/>
    <w:rsid w:val="00444D36"/>
    <w:rsid w:val="004450C6"/>
    <w:rsid w:val="00452CA2"/>
    <w:rsid w:val="00455CA2"/>
    <w:rsid w:val="004569AE"/>
    <w:rsid w:val="00464777"/>
    <w:rsid w:val="0046531C"/>
    <w:rsid w:val="004674EB"/>
    <w:rsid w:val="00471242"/>
    <w:rsid w:val="00476D51"/>
    <w:rsid w:val="004774DF"/>
    <w:rsid w:val="00477C7C"/>
    <w:rsid w:val="0049600E"/>
    <w:rsid w:val="004A3A4B"/>
    <w:rsid w:val="004A6714"/>
    <w:rsid w:val="004A6D2A"/>
    <w:rsid w:val="004B01E7"/>
    <w:rsid w:val="004B1385"/>
    <w:rsid w:val="004B4921"/>
    <w:rsid w:val="004B4948"/>
    <w:rsid w:val="004B56C2"/>
    <w:rsid w:val="004C0BA8"/>
    <w:rsid w:val="004C0C6A"/>
    <w:rsid w:val="004C1C20"/>
    <w:rsid w:val="004C1CDD"/>
    <w:rsid w:val="004C7D9E"/>
    <w:rsid w:val="004D09F5"/>
    <w:rsid w:val="004D1CDB"/>
    <w:rsid w:val="004D621E"/>
    <w:rsid w:val="004E164E"/>
    <w:rsid w:val="004E5D56"/>
    <w:rsid w:val="004F1C39"/>
    <w:rsid w:val="004F291B"/>
    <w:rsid w:val="004F301B"/>
    <w:rsid w:val="004F412C"/>
    <w:rsid w:val="004F55C5"/>
    <w:rsid w:val="004F5BCB"/>
    <w:rsid w:val="00504555"/>
    <w:rsid w:val="00510FDD"/>
    <w:rsid w:val="005119BD"/>
    <w:rsid w:val="00514280"/>
    <w:rsid w:val="0051431B"/>
    <w:rsid w:val="00517F1D"/>
    <w:rsid w:val="00523712"/>
    <w:rsid w:val="0052774B"/>
    <w:rsid w:val="0053021F"/>
    <w:rsid w:val="00540BCC"/>
    <w:rsid w:val="0054179A"/>
    <w:rsid w:val="00541C5B"/>
    <w:rsid w:val="00542D4F"/>
    <w:rsid w:val="00542F4B"/>
    <w:rsid w:val="00550502"/>
    <w:rsid w:val="00553161"/>
    <w:rsid w:val="00554E53"/>
    <w:rsid w:val="005632EC"/>
    <w:rsid w:val="00564781"/>
    <w:rsid w:val="005652BD"/>
    <w:rsid w:val="00573C13"/>
    <w:rsid w:val="005816E5"/>
    <w:rsid w:val="005849BC"/>
    <w:rsid w:val="00591F27"/>
    <w:rsid w:val="00592CEF"/>
    <w:rsid w:val="00594B44"/>
    <w:rsid w:val="005A0D8A"/>
    <w:rsid w:val="005A4944"/>
    <w:rsid w:val="005A5BC2"/>
    <w:rsid w:val="005A7136"/>
    <w:rsid w:val="005A7DD5"/>
    <w:rsid w:val="005B0320"/>
    <w:rsid w:val="005B3279"/>
    <w:rsid w:val="005B601A"/>
    <w:rsid w:val="005B6E7B"/>
    <w:rsid w:val="005B7951"/>
    <w:rsid w:val="005C3A5E"/>
    <w:rsid w:val="005D04DF"/>
    <w:rsid w:val="005D2601"/>
    <w:rsid w:val="005D6E27"/>
    <w:rsid w:val="005D7251"/>
    <w:rsid w:val="005E04CD"/>
    <w:rsid w:val="005E1E92"/>
    <w:rsid w:val="005E49B2"/>
    <w:rsid w:val="005E68AC"/>
    <w:rsid w:val="005F0B33"/>
    <w:rsid w:val="005F179D"/>
    <w:rsid w:val="005F5253"/>
    <w:rsid w:val="005F6623"/>
    <w:rsid w:val="006102CC"/>
    <w:rsid w:val="00611AD9"/>
    <w:rsid w:val="006138D7"/>
    <w:rsid w:val="00624028"/>
    <w:rsid w:val="006247DA"/>
    <w:rsid w:val="00626125"/>
    <w:rsid w:val="006265FE"/>
    <w:rsid w:val="00626B67"/>
    <w:rsid w:val="00631915"/>
    <w:rsid w:val="00634510"/>
    <w:rsid w:val="006423AA"/>
    <w:rsid w:val="00647CF7"/>
    <w:rsid w:val="006517EE"/>
    <w:rsid w:val="00653E38"/>
    <w:rsid w:val="00653EB0"/>
    <w:rsid w:val="006568C0"/>
    <w:rsid w:val="00656DB9"/>
    <w:rsid w:val="00660E19"/>
    <w:rsid w:val="00662CFB"/>
    <w:rsid w:val="006640AC"/>
    <w:rsid w:val="00665316"/>
    <w:rsid w:val="00670793"/>
    <w:rsid w:val="00673FE5"/>
    <w:rsid w:val="00674054"/>
    <w:rsid w:val="00680CE6"/>
    <w:rsid w:val="0068614D"/>
    <w:rsid w:val="00686496"/>
    <w:rsid w:val="006925F4"/>
    <w:rsid w:val="00692CCF"/>
    <w:rsid w:val="006951F4"/>
    <w:rsid w:val="00695B55"/>
    <w:rsid w:val="006A4FC2"/>
    <w:rsid w:val="006B0BB8"/>
    <w:rsid w:val="006B206A"/>
    <w:rsid w:val="006B547D"/>
    <w:rsid w:val="006B54AB"/>
    <w:rsid w:val="006C2303"/>
    <w:rsid w:val="006D6E2C"/>
    <w:rsid w:val="006D6E94"/>
    <w:rsid w:val="006E11E9"/>
    <w:rsid w:val="006E18B6"/>
    <w:rsid w:val="006E509B"/>
    <w:rsid w:val="006F72D3"/>
    <w:rsid w:val="00701320"/>
    <w:rsid w:val="007022D0"/>
    <w:rsid w:val="007067E3"/>
    <w:rsid w:val="00706983"/>
    <w:rsid w:val="00707889"/>
    <w:rsid w:val="00712CD7"/>
    <w:rsid w:val="007131FC"/>
    <w:rsid w:val="007141A9"/>
    <w:rsid w:val="00716359"/>
    <w:rsid w:val="007163FC"/>
    <w:rsid w:val="007172A3"/>
    <w:rsid w:val="00720398"/>
    <w:rsid w:val="00720C63"/>
    <w:rsid w:val="00721326"/>
    <w:rsid w:val="00721F6B"/>
    <w:rsid w:val="007318FF"/>
    <w:rsid w:val="00733776"/>
    <w:rsid w:val="00734154"/>
    <w:rsid w:val="00735DDB"/>
    <w:rsid w:val="00741FFB"/>
    <w:rsid w:val="00752EA3"/>
    <w:rsid w:val="00755A07"/>
    <w:rsid w:val="007563C8"/>
    <w:rsid w:val="00766516"/>
    <w:rsid w:val="007738AE"/>
    <w:rsid w:val="00774AFC"/>
    <w:rsid w:val="00776237"/>
    <w:rsid w:val="00776921"/>
    <w:rsid w:val="00785A0F"/>
    <w:rsid w:val="007868DB"/>
    <w:rsid w:val="00786DF0"/>
    <w:rsid w:val="00790E56"/>
    <w:rsid w:val="00791852"/>
    <w:rsid w:val="00797E70"/>
    <w:rsid w:val="007A105A"/>
    <w:rsid w:val="007A109E"/>
    <w:rsid w:val="007A2501"/>
    <w:rsid w:val="007A788D"/>
    <w:rsid w:val="007B4802"/>
    <w:rsid w:val="007B58D4"/>
    <w:rsid w:val="007C0835"/>
    <w:rsid w:val="007C6EBA"/>
    <w:rsid w:val="007D4103"/>
    <w:rsid w:val="007E033A"/>
    <w:rsid w:val="007E184A"/>
    <w:rsid w:val="007E67D2"/>
    <w:rsid w:val="007F53B5"/>
    <w:rsid w:val="007F582A"/>
    <w:rsid w:val="008010F4"/>
    <w:rsid w:val="0080625D"/>
    <w:rsid w:val="00807F5B"/>
    <w:rsid w:val="00811CA2"/>
    <w:rsid w:val="00816CD7"/>
    <w:rsid w:val="008174E4"/>
    <w:rsid w:val="00820512"/>
    <w:rsid w:val="00825258"/>
    <w:rsid w:val="008407CF"/>
    <w:rsid w:val="008429B4"/>
    <w:rsid w:val="00842E70"/>
    <w:rsid w:val="0085482E"/>
    <w:rsid w:val="0085500A"/>
    <w:rsid w:val="00857B52"/>
    <w:rsid w:val="008604D1"/>
    <w:rsid w:val="00861572"/>
    <w:rsid w:val="0086233D"/>
    <w:rsid w:val="00865867"/>
    <w:rsid w:val="008676E8"/>
    <w:rsid w:val="00873A13"/>
    <w:rsid w:val="0087426B"/>
    <w:rsid w:val="0087610B"/>
    <w:rsid w:val="00880ABE"/>
    <w:rsid w:val="008829D0"/>
    <w:rsid w:val="00882F6E"/>
    <w:rsid w:val="00884A08"/>
    <w:rsid w:val="008873E0"/>
    <w:rsid w:val="00891CB8"/>
    <w:rsid w:val="00896CC0"/>
    <w:rsid w:val="008A2843"/>
    <w:rsid w:val="008A5866"/>
    <w:rsid w:val="008B0B8D"/>
    <w:rsid w:val="008B1867"/>
    <w:rsid w:val="008B59FC"/>
    <w:rsid w:val="008B6653"/>
    <w:rsid w:val="008B6906"/>
    <w:rsid w:val="008B7A0B"/>
    <w:rsid w:val="008C5669"/>
    <w:rsid w:val="008C70E1"/>
    <w:rsid w:val="008C724C"/>
    <w:rsid w:val="008D6004"/>
    <w:rsid w:val="008E0222"/>
    <w:rsid w:val="008E184C"/>
    <w:rsid w:val="008E26DD"/>
    <w:rsid w:val="008E3143"/>
    <w:rsid w:val="008E3B4D"/>
    <w:rsid w:val="008E6D52"/>
    <w:rsid w:val="008E6DE1"/>
    <w:rsid w:val="008E7615"/>
    <w:rsid w:val="008F1B27"/>
    <w:rsid w:val="008F27F3"/>
    <w:rsid w:val="008F66B3"/>
    <w:rsid w:val="008F74EB"/>
    <w:rsid w:val="009016A1"/>
    <w:rsid w:val="00904638"/>
    <w:rsid w:val="00904F89"/>
    <w:rsid w:val="00906C10"/>
    <w:rsid w:val="00914966"/>
    <w:rsid w:val="009168B0"/>
    <w:rsid w:val="00923CD5"/>
    <w:rsid w:val="00934D24"/>
    <w:rsid w:val="00936AD6"/>
    <w:rsid w:val="009438EE"/>
    <w:rsid w:val="009453D4"/>
    <w:rsid w:val="00945C05"/>
    <w:rsid w:val="00946E45"/>
    <w:rsid w:val="00951796"/>
    <w:rsid w:val="009539A5"/>
    <w:rsid w:val="00953D5D"/>
    <w:rsid w:val="009565FF"/>
    <w:rsid w:val="00956BF1"/>
    <w:rsid w:val="00963D08"/>
    <w:rsid w:val="009643CE"/>
    <w:rsid w:val="0096618B"/>
    <w:rsid w:val="00967068"/>
    <w:rsid w:val="0096718B"/>
    <w:rsid w:val="0097225D"/>
    <w:rsid w:val="00976AC0"/>
    <w:rsid w:val="00985410"/>
    <w:rsid w:val="00992D61"/>
    <w:rsid w:val="0099330A"/>
    <w:rsid w:val="009A1C94"/>
    <w:rsid w:val="009A51DE"/>
    <w:rsid w:val="009B0ADC"/>
    <w:rsid w:val="009B2B80"/>
    <w:rsid w:val="009B3BAF"/>
    <w:rsid w:val="009B7D50"/>
    <w:rsid w:val="009C5146"/>
    <w:rsid w:val="009C581E"/>
    <w:rsid w:val="009C7B77"/>
    <w:rsid w:val="009D2712"/>
    <w:rsid w:val="009D3FEE"/>
    <w:rsid w:val="009D59E8"/>
    <w:rsid w:val="009D753E"/>
    <w:rsid w:val="009F15C3"/>
    <w:rsid w:val="009F316B"/>
    <w:rsid w:val="009F59D2"/>
    <w:rsid w:val="009F68BC"/>
    <w:rsid w:val="00A02547"/>
    <w:rsid w:val="00A02C82"/>
    <w:rsid w:val="00A06A57"/>
    <w:rsid w:val="00A13659"/>
    <w:rsid w:val="00A25DD7"/>
    <w:rsid w:val="00A26B60"/>
    <w:rsid w:val="00A3155C"/>
    <w:rsid w:val="00A32AC6"/>
    <w:rsid w:val="00A35833"/>
    <w:rsid w:val="00A4071F"/>
    <w:rsid w:val="00A42A77"/>
    <w:rsid w:val="00A437C6"/>
    <w:rsid w:val="00A442F0"/>
    <w:rsid w:val="00A4628F"/>
    <w:rsid w:val="00A62604"/>
    <w:rsid w:val="00A62FC4"/>
    <w:rsid w:val="00A6319D"/>
    <w:rsid w:val="00A643A8"/>
    <w:rsid w:val="00A64AC6"/>
    <w:rsid w:val="00A66815"/>
    <w:rsid w:val="00A66FC3"/>
    <w:rsid w:val="00A67FA6"/>
    <w:rsid w:val="00A74335"/>
    <w:rsid w:val="00A81295"/>
    <w:rsid w:val="00A81E87"/>
    <w:rsid w:val="00A85BA1"/>
    <w:rsid w:val="00A91279"/>
    <w:rsid w:val="00A95CA0"/>
    <w:rsid w:val="00AA1415"/>
    <w:rsid w:val="00AB2C41"/>
    <w:rsid w:val="00AB46D1"/>
    <w:rsid w:val="00AC0C13"/>
    <w:rsid w:val="00AC51DE"/>
    <w:rsid w:val="00AC6614"/>
    <w:rsid w:val="00AC66F5"/>
    <w:rsid w:val="00AD197F"/>
    <w:rsid w:val="00AD41AC"/>
    <w:rsid w:val="00AD4DA6"/>
    <w:rsid w:val="00AE25A5"/>
    <w:rsid w:val="00AE40FA"/>
    <w:rsid w:val="00AF38D7"/>
    <w:rsid w:val="00AF4626"/>
    <w:rsid w:val="00AF5D17"/>
    <w:rsid w:val="00B00E3F"/>
    <w:rsid w:val="00B0207F"/>
    <w:rsid w:val="00B037C8"/>
    <w:rsid w:val="00B108F6"/>
    <w:rsid w:val="00B132D4"/>
    <w:rsid w:val="00B22DE0"/>
    <w:rsid w:val="00B25020"/>
    <w:rsid w:val="00B279BF"/>
    <w:rsid w:val="00B3352D"/>
    <w:rsid w:val="00B340F6"/>
    <w:rsid w:val="00B34519"/>
    <w:rsid w:val="00B36816"/>
    <w:rsid w:val="00B36E55"/>
    <w:rsid w:val="00B424EA"/>
    <w:rsid w:val="00B52010"/>
    <w:rsid w:val="00B52A0E"/>
    <w:rsid w:val="00B62F4C"/>
    <w:rsid w:val="00B64BA4"/>
    <w:rsid w:val="00B64D65"/>
    <w:rsid w:val="00B66689"/>
    <w:rsid w:val="00B67E40"/>
    <w:rsid w:val="00B77069"/>
    <w:rsid w:val="00B8028D"/>
    <w:rsid w:val="00B85490"/>
    <w:rsid w:val="00B85E1A"/>
    <w:rsid w:val="00B860E2"/>
    <w:rsid w:val="00B91B90"/>
    <w:rsid w:val="00B965F9"/>
    <w:rsid w:val="00B96F98"/>
    <w:rsid w:val="00BA071B"/>
    <w:rsid w:val="00BA0BB5"/>
    <w:rsid w:val="00BA1916"/>
    <w:rsid w:val="00BA5F30"/>
    <w:rsid w:val="00BA6464"/>
    <w:rsid w:val="00BB3519"/>
    <w:rsid w:val="00BB4249"/>
    <w:rsid w:val="00BB4D84"/>
    <w:rsid w:val="00BB6195"/>
    <w:rsid w:val="00BC05B6"/>
    <w:rsid w:val="00BC29C1"/>
    <w:rsid w:val="00BC4711"/>
    <w:rsid w:val="00BC4FAC"/>
    <w:rsid w:val="00BC6798"/>
    <w:rsid w:val="00BC7584"/>
    <w:rsid w:val="00BC77D6"/>
    <w:rsid w:val="00BD0511"/>
    <w:rsid w:val="00BE4B69"/>
    <w:rsid w:val="00BE7EF0"/>
    <w:rsid w:val="00BF1FAB"/>
    <w:rsid w:val="00BF2BFF"/>
    <w:rsid w:val="00BF2C2E"/>
    <w:rsid w:val="00C00EF6"/>
    <w:rsid w:val="00C019B2"/>
    <w:rsid w:val="00C04EA0"/>
    <w:rsid w:val="00C10101"/>
    <w:rsid w:val="00C102CB"/>
    <w:rsid w:val="00C14762"/>
    <w:rsid w:val="00C2172E"/>
    <w:rsid w:val="00C21DDB"/>
    <w:rsid w:val="00C2732B"/>
    <w:rsid w:val="00C27D23"/>
    <w:rsid w:val="00C27F28"/>
    <w:rsid w:val="00C30176"/>
    <w:rsid w:val="00C33510"/>
    <w:rsid w:val="00C41C66"/>
    <w:rsid w:val="00C43489"/>
    <w:rsid w:val="00C463D1"/>
    <w:rsid w:val="00C52B26"/>
    <w:rsid w:val="00C5721B"/>
    <w:rsid w:val="00C621A7"/>
    <w:rsid w:val="00C63595"/>
    <w:rsid w:val="00C67DC5"/>
    <w:rsid w:val="00C701AC"/>
    <w:rsid w:val="00C750DB"/>
    <w:rsid w:val="00C7518D"/>
    <w:rsid w:val="00C77E65"/>
    <w:rsid w:val="00C8708B"/>
    <w:rsid w:val="00C94C12"/>
    <w:rsid w:val="00CA025F"/>
    <w:rsid w:val="00CA2BBC"/>
    <w:rsid w:val="00CA7447"/>
    <w:rsid w:val="00CB010C"/>
    <w:rsid w:val="00CB3F4C"/>
    <w:rsid w:val="00CB4623"/>
    <w:rsid w:val="00CB6A7F"/>
    <w:rsid w:val="00CC0534"/>
    <w:rsid w:val="00CC51FB"/>
    <w:rsid w:val="00CD5630"/>
    <w:rsid w:val="00CD72D7"/>
    <w:rsid w:val="00CE11F2"/>
    <w:rsid w:val="00CE1507"/>
    <w:rsid w:val="00CE7CC9"/>
    <w:rsid w:val="00CF7B32"/>
    <w:rsid w:val="00D01C15"/>
    <w:rsid w:val="00D01EC6"/>
    <w:rsid w:val="00D05B1A"/>
    <w:rsid w:val="00D11E93"/>
    <w:rsid w:val="00D1516E"/>
    <w:rsid w:val="00D21201"/>
    <w:rsid w:val="00D2241D"/>
    <w:rsid w:val="00D2354D"/>
    <w:rsid w:val="00D240FB"/>
    <w:rsid w:val="00D24DAF"/>
    <w:rsid w:val="00D33CD9"/>
    <w:rsid w:val="00D574F2"/>
    <w:rsid w:val="00D66526"/>
    <w:rsid w:val="00D8400D"/>
    <w:rsid w:val="00D9464B"/>
    <w:rsid w:val="00D94B47"/>
    <w:rsid w:val="00DA0DEC"/>
    <w:rsid w:val="00DB1B17"/>
    <w:rsid w:val="00DB5D21"/>
    <w:rsid w:val="00DC0E35"/>
    <w:rsid w:val="00DC55E4"/>
    <w:rsid w:val="00DE113B"/>
    <w:rsid w:val="00DE2672"/>
    <w:rsid w:val="00DF51FF"/>
    <w:rsid w:val="00DF52DD"/>
    <w:rsid w:val="00DF7933"/>
    <w:rsid w:val="00E01A00"/>
    <w:rsid w:val="00E022D7"/>
    <w:rsid w:val="00E101B8"/>
    <w:rsid w:val="00E11B3E"/>
    <w:rsid w:val="00E11C2A"/>
    <w:rsid w:val="00E13A0A"/>
    <w:rsid w:val="00E1577E"/>
    <w:rsid w:val="00E2416E"/>
    <w:rsid w:val="00E3654C"/>
    <w:rsid w:val="00E43401"/>
    <w:rsid w:val="00E4785F"/>
    <w:rsid w:val="00E51D8D"/>
    <w:rsid w:val="00E52F81"/>
    <w:rsid w:val="00E559D3"/>
    <w:rsid w:val="00E64863"/>
    <w:rsid w:val="00E70B30"/>
    <w:rsid w:val="00E71805"/>
    <w:rsid w:val="00E72422"/>
    <w:rsid w:val="00E75344"/>
    <w:rsid w:val="00E8320F"/>
    <w:rsid w:val="00E84D65"/>
    <w:rsid w:val="00E90E3E"/>
    <w:rsid w:val="00E934E5"/>
    <w:rsid w:val="00E94168"/>
    <w:rsid w:val="00E94BD1"/>
    <w:rsid w:val="00EA329A"/>
    <w:rsid w:val="00EA45AC"/>
    <w:rsid w:val="00EA6BAF"/>
    <w:rsid w:val="00EA7933"/>
    <w:rsid w:val="00EB1EDD"/>
    <w:rsid w:val="00EB3553"/>
    <w:rsid w:val="00EB3CE8"/>
    <w:rsid w:val="00EB5AA2"/>
    <w:rsid w:val="00EB6804"/>
    <w:rsid w:val="00EB77DA"/>
    <w:rsid w:val="00EC0ACE"/>
    <w:rsid w:val="00EC1ABF"/>
    <w:rsid w:val="00ED0AFE"/>
    <w:rsid w:val="00ED36B3"/>
    <w:rsid w:val="00EE1740"/>
    <w:rsid w:val="00EE21B9"/>
    <w:rsid w:val="00EE3A3E"/>
    <w:rsid w:val="00EE3A7F"/>
    <w:rsid w:val="00EE50AA"/>
    <w:rsid w:val="00EF2454"/>
    <w:rsid w:val="00EF28A3"/>
    <w:rsid w:val="00EF6DA4"/>
    <w:rsid w:val="00EF7724"/>
    <w:rsid w:val="00F035CB"/>
    <w:rsid w:val="00F10EBD"/>
    <w:rsid w:val="00F15269"/>
    <w:rsid w:val="00F1603B"/>
    <w:rsid w:val="00F21305"/>
    <w:rsid w:val="00F2205C"/>
    <w:rsid w:val="00F25B22"/>
    <w:rsid w:val="00F31768"/>
    <w:rsid w:val="00F3639B"/>
    <w:rsid w:val="00F429EB"/>
    <w:rsid w:val="00F44492"/>
    <w:rsid w:val="00F44BD1"/>
    <w:rsid w:val="00F46AC3"/>
    <w:rsid w:val="00F47E6A"/>
    <w:rsid w:val="00F578CC"/>
    <w:rsid w:val="00F604B8"/>
    <w:rsid w:val="00F63705"/>
    <w:rsid w:val="00F66364"/>
    <w:rsid w:val="00F66B27"/>
    <w:rsid w:val="00F8531A"/>
    <w:rsid w:val="00F85D59"/>
    <w:rsid w:val="00F9358F"/>
    <w:rsid w:val="00F93C81"/>
    <w:rsid w:val="00FA05F4"/>
    <w:rsid w:val="00FA4C28"/>
    <w:rsid w:val="00FB1429"/>
    <w:rsid w:val="00FC1FFC"/>
    <w:rsid w:val="00FC2518"/>
    <w:rsid w:val="00FC4654"/>
    <w:rsid w:val="00FC4FB2"/>
    <w:rsid w:val="00FC6BD0"/>
    <w:rsid w:val="00FD42AC"/>
    <w:rsid w:val="00FD4502"/>
    <w:rsid w:val="00FD5C98"/>
    <w:rsid w:val="00FE01B4"/>
    <w:rsid w:val="00FE36E1"/>
    <w:rsid w:val="00FE4045"/>
    <w:rsid w:val="00FF4FA2"/>
    <w:rsid w:val="00FF546E"/>
    <w:rsid w:val="00FF66AD"/>
    <w:rsid w:val="00FF72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E2AC74"/>
  <w15:docId w15:val="{B190C5D9-286E-2B48-BB34-A9C797B2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rPr>
  </w:style>
  <w:style w:type="paragraph" w:styleId="berschrift2">
    <w:name w:val="heading 2"/>
    <w:basedOn w:val="Standard"/>
    <w:link w:val="berschrift2Zchn"/>
    <w:uiPriority w:val="9"/>
    <w:semiHidden/>
    <w:unhideWhenUsed/>
    <w:qFormat/>
    <w:rsid w:val="00EB1EDD"/>
    <w:pPr>
      <w:spacing w:before="100" w:beforeAutospacing="1" w:after="100" w:afterAutospacing="1"/>
      <w:outlineLvl w:val="1"/>
    </w:pPr>
    <w:rPr>
      <w:rFonts w:ascii="Times New Roman" w:eastAsiaTheme="minorHAnsi"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sid w:val="00B85E1A"/>
    <w:rPr>
      <w:rFonts w:ascii="Tahoma" w:hAnsi="Tahoma" w:cs="Tahoma"/>
      <w:sz w:val="16"/>
      <w:szCs w:val="16"/>
    </w:rPr>
  </w:style>
  <w:style w:type="character" w:styleId="Hyperlink">
    <w:name w:val="Hyperlink"/>
    <w:rsid w:val="00692CCF"/>
    <w:rPr>
      <w:color w:val="0000FF"/>
      <w:u w:val="single"/>
    </w:rPr>
  </w:style>
  <w:style w:type="paragraph" w:customStyle="1" w:styleId="Body1">
    <w:name w:val="Body 1"/>
    <w:rsid w:val="00692CCF"/>
    <w:rPr>
      <w:rFonts w:ascii="Helvetica" w:eastAsia="ヒラギノ角ゴ Pro W3" w:hAnsi="Helvetica"/>
      <w:color w:val="000000"/>
      <w:sz w:val="24"/>
      <w:lang w:val="en-US"/>
    </w:rPr>
  </w:style>
  <w:style w:type="character" w:customStyle="1" w:styleId="apple-style-span">
    <w:name w:val="apple-style-span"/>
    <w:rsid w:val="00692CCF"/>
  </w:style>
  <w:style w:type="character" w:customStyle="1" w:styleId="berschrift2Zchn">
    <w:name w:val="Überschrift 2 Zchn"/>
    <w:basedOn w:val="Absatz-Standardschriftart"/>
    <w:link w:val="berschrift2"/>
    <w:uiPriority w:val="9"/>
    <w:semiHidden/>
    <w:rsid w:val="00EB1EDD"/>
    <w:rPr>
      <w:rFonts w:eastAsiaTheme="minorHAnsi"/>
      <w:b/>
      <w:bCs/>
      <w:sz w:val="36"/>
      <w:szCs w:val="36"/>
    </w:rPr>
  </w:style>
  <w:style w:type="paragraph" w:customStyle="1" w:styleId="contentp">
    <w:name w:val="content_p"/>
    <w:basedOn w:val="Standard"/>
    <w:rsid w:val="00EB1EDD"/>
    <w:pPr>
      <w:spacing w:before="100" w:beforeAutospacing="1" w:after="100" w:afterAutospacing="1"/>
    </w:pPr>
    <w:rPr>
      <w:rFonts w:ascii="Times New Roman" w:eastAsiaTheme="minorHAnsi" w:hAnsi="Times New Roman"/>
      <w:sz w:val="24"/>
      <w:szCs w:val="24"/>
    </w:rPr>
  </w:style>
  <w:style w:type="paragraph" w:customStyle="1" w:styleId="fett1">
    <w:name w:val="fett1"/>
    <w:basedOn w:val="Standard"/>
    <w:rsid w:val="00EB1EDD"/>
    <w:pPr>
      <w:spacing w:before="100" w:beforeAutospacing="1" w:after="100" w:afterAutospacing="1"/>
    </w:pPr>
    <w:rPr>
      <w:rFonts w:ascii="Times New Roman" w:eastAsiaTheme="minorHAnsi" w:hAnsi="Times New Roman"/>
      <w:sz w:val="24"/>
      <w:szCs w:val="24"/>
    </w:rPr>
  </w:style>
  <w:style w:type="character" w:customStyle="1" w:styleId="fett">
    <w:name w:val="fett"/>
    <w:basedOn w:val="Absatz-Standardschriftart"/>
    <w:rsid w:val="00EB1EDD"/>
  </w:style>
  <w:style w:type="character" w:styleId="BesuchterLink">
    <w:name w:val="FollowedHyperlink"/>
    <w:basedOn w:val="Absatz-Standardschriftart"/>
    <w:semiHidden/>
    <w:unhideWhenUsed/>
    <w:rsid w:val="006F72D3"/>
    <w:rPr>
      <w:color w:val="954F72" w:themeColor="followedHyperlink"/>
      <w:u w:val="single"/>
    </w:rPr>
  </w:style>
  <w:style w:type="character" w:customStyle="1" w:styleId="KopfzeileZchn">
    <w:name w:val="Kopfzeile Zchn"/>
    <w:basedOn w:val="Absatz-Standardschriftart"/>
    <w:link w:val="Kopfzeile"/>
    <w:rsid w:val="003E6237"/>
    <w:rPr>
      <w:rFonts w:ascii="Arial" w:hAnsi="Arial"/>
    </w:rPr>
  </w:style>
  <w:style w:type="paragraph" w:styleId="NurText">
    <w:name w:val="Plain Text"/>
    <w:basedOn w:val="Standard"/>
    <w:link w:val="NurTextZchn"/>
    <w:uiPriority w:val="99"/>
    <w:semiHidden/>
    <w:unhideWhenUsed/>
    <w:rsid w:val="006247DA"/>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6247DA"/>
    <w:rPr>
      <w:rFonts w:ascii="Calibri" w:eastAsiaTheme="minorHAnsi" w:hAnsi="Calibri" w:cstheme="minorBidi"/>
      <w:sz w:val="22"/>
      <w:szCs w:val="21"/>
      <w:lang w:eastAsia="en-US"/>
    </w:rPr>
  </w:style>
  <w:style w:type="paragraph" w:styleId="Funotentext">
    <w:name w:val="footnote text"/>
    <w:basedOn w:val="Standard"/>
    <w:link w:val="FunotentextZchn"/>
    <w:unhideWhenUsed/>
    <w:rsid w:val="00081A09"/>
    <w:rPr>
      <w:sz w:val="24"/>
      <w:szCs w:val="24"/>
    </w:rPr>
  </w:style>
  <w:style w:type="character" w:customStyle="1" w:styleId="FunotentextZchn">
    <w:name w:val="Fußnotentext Zchn"/>
    <w:basedOn w:val="Absatz-Standardschriftart"/>
    <w:link w:val="Funotentext"/>
    <w:rsid w:val="00081A09"/>
    <w:rPr>
      <w:rFonts w:ascii="Arial" w:hAnsi="Arial"/>
      <w:sz w:val="24"/>
      <w:szCs w:val="24"/>
    </w:rPr>
  </w:style>
  <w:style w:type="character" w:styleId="Funotenzeichen">
    <w:name w:val="footnote reference"/>
    <w:basedOn w:val="Absatz-Standardschriftart"/>
    <w:unhideWhenUsed/>
    <w:rsid w:val="00081A09"/>
    <w:rPr>
      <w:vertAlign w:val="superscript"/>
    </w:rPr>
  </w:style>
  <w:style w:type="paragraph" w:styleId="berarbeitung">
    <w:name w:val="Revision"/>
    <w:hidden/>
    <w:uiPriority w:val="99"/>
    <w:semiHidden/>
    <w:rsid w:val="005B3279"/>
    <w:rPr>
      <w:rFonts w:ascii="Arial" w:hAnsi="Arial"/>
    </w:rPr>
  </w:style>
  <w:style w:type="character" w:styleId="Kommentarzeichen">
    <w:name w:val="annotation reference"/>
    <w:basedOn w:val="Absatz-Standardschriftart"/>
    <w:semiHidden/>
    <w:unhideWhenUsed/>
    <w:rsid w:val="008604D1"/>
    <w:rPr>
      <w:sz w:val="16"/>
      <w:szCs w:val="16"/>
    </w:rPr>
  </w:style>
  <w:style w:type="paragraph" w:styleId="Kommentartext">
    <w:name w:val="annotation text"/>
    <w:basedOn w:val="Standard"/>
    <w:link w:val="KommentartextZchn"/>
    <w:semiHidden/>
    <w:unhideWhenUsed/>
    <w:rsid w:val="008604D1"/>
  </w:style>
  <w:style w:type="character" w:customStyle="1" w:styleId="KommentartextZchn">
    <w:name w:val="Kommentartext Zchn"/>
    <w:basedOn w:val="Absatz-Standardschriftart"/>
    <w:link w:val="Kommentartext"/>
    <w:semiHidden/>
    <w:rsid w:val="008604D1"/>
    <w:rPr>
      <w:rFonts w:ascii="Arial" w:hAnsi="Arial"/>
    </w:rPr>
  </w:style>
  <w:style w:type="paragraph" w:styleId="Kommentarthema">
    <w:name w:val="annotation subject"/>
    <w:basedOn w:val="Kommentartext"/>
    <w:next w:val="Kommentartext"/>
    <w:link w:val="KommentarthemaZchn"/>
    <w:semiHidden/>
    <w:unhideWhenUsed/>
    <w:rsid w:val="008604D1"/>
    <w:rPr>
      <w:b/>
      <w:bCs/>
    </w:rPr>
  </w:style>
  <w:style w:type="character" w:customStyle="1" w:styleId="KommentarthemaZchn">
    <w:name w:val="Kommentarthema Zchn"/>
    <w:basedOn w:val="KommentartextZchn"/>
    <w:link w:val="Kommentarthema"/>
    <w:semiHidden/>
    <w:rsid w:val="008604D1"/>
    <w:rPr>
      <w:rFonts w:ascii="Arial" w:hAnsi="Arial"/>
      <w:b/>
      <w:bCs/>
    </w:rPr>
  </w:style>
  <w:style w:type="paragraph" w:styleId="Textkrper">
    <w:name w:val="Body Text"/>
    <w:basedOn w:val="Standard"/>
    <w:link w:val="TextkrperZchn"/>
    <w:rsid w:val="00371CD8"/>
    <w:pPr>
      <w:spacing w:before="200"/>
    </w:pPr>
    <w:rPr>
      <w:rFonts w:asciiTheme="minorHAnsi" w:eastAsiaTheme="minorEastAsia" w:hAnsiTheme="minorHAnsi" w:cstheme="minorBidi"/>
      <w:color w:val="404040" w:themeColor="text1" w:themeTint="BF"/>
      <w:lang w:val="en-US" w:eastAsia="en-US"/>
    </w:rPr>
  </w:style>
  <w:style w:type="character" w:customStyle="1" w:styleId="TextkrperZchn">
    <w:name w:val="Textkörper Zchn"/>
    <w:basedOn w:val="Absatz-Standardschriftart"/>
    <w:link w:val="Textkrper"/>
    <w:rsid w:val="00371CD8"/>
    <w:rPr>
      <w:rFonts w:asciiTheme="minorHAnsi" w:eastAsiaTheme="minorEastAsia" w:hAnsiTheme="minorHAnsi" w:cstheme="minorBidi"/>
      <w:color w:val="404040" w:themeColor="text1" w:themeTint="BF"/>
      <w:lang w:val="en-US" w:eastAsia="en-US"/>
    </w:rPr>
  </w:style>
  <w:style w:type="character" w:customStyle="1" w:styleId="NichtaufgelsteErwhnung1">
    <w:name w:val="Nicht aufgelöste Erwähnung1"/>
    <w:basedOn w:val="Absatz-Standardschriftart"/>
    <w:uiPriority w:val="99"/>
    <w:semiHidden/>
    <w:unhideWhenUsed/>
    <w:rsid w:val="00542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4130">
      <w:bodyDiv w:val="1"/>
      <w:marLeft w:val="0"/>
      <w:marRight w:val="0"/>
      <w:marTop w:val="0"/>
      <w:marBottom w:val="0"/>
      <w:divBdr>
        <w:top w:val="none" w:sz="0" w:space="0" w:color="auto"/>
        <w:left w:val="none" w:sz="0" w:space="0" w:color="auto"/>
        <w:bottom w:val="none" w:sz="0" w:space="0" w:color="auto"/>
        <w:right w:val="none" w:sz="0" w:space="0" w:color="auto"/>
      </w:divBdr>
    </w:div>
    <w:div w:id="760180677">
      <w:bodyDiv w:val="1"/>
      <w:marLeft w:val="0"/>
      <w:marRight w:val="0"/>
      <w:marTop w:val="0"/>
      <w:marBottom w:val="0"/>
      <w:divBdr>
        <w:top w:val="none" w:sz="0" w:space="0" w:color="auto"/>
        <w:left w:val="none" w:sz="0" w:space="0" w:color="auto"/>
        <w:bottom w:val="none" w:sz="0" w:space="0" w:color="auto"/>
        <w:right w:val="none" w:sz="0" w:space="0" w:color="auto"/>
      </w:divBdr>
    </w:div>
    <w:div w:id="1119102546">
      <w:bodyDiv w:val="1"/>
      <w:marLeft w:val="0"/>
      <w:marRight w:val="0"/>
      <w:marTop w:val="0"/>
      <w:marBottom w:val="0"/>
      <w:divBdr>
        <w:top w:val="none" w:sz="0" w:space="0" w:color="auto"/>
        <w:left w:val="none" w:sz="0" w:space="0" w:color="auto"/>
        <w:bottom w:val="none" w:sz="0" w:space="0" w:color="auto"/>
        <w:right w:val="none" w:sz="0" w:space="0" w:color="auto"/>
      </w:divBdr>
    </w:div>
    <w:div w:id="1121606513">
      <w:bodyDiv w:val="1"/>
      <w:marLeft w:val="0"/>
      <w:marRight w:val="0"/>
      <w:marTop w:val="0"/>
      <w:marBottom w:val="0"/>
      <w:divBdr>
        <w:top w:val="none" w:sz="0" w:space="0" w:color="auto"/>
        <w:left w:val="none" w:sz="0" w:space="0" w:color="auto"/>
        <w:bottom w:val="none" w:sz="0" w:space="0" w:color="auto"/>
        <w:right w:val="none" w:sz="0" w:space="0" w:color="auto"/>
      </w:divBdr>
    </w:div>
    <w:div w:id="114604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bn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enspeicher\Dropbox\Breitband\Zweckverband\Info-%20Infoveranstaltungen\20-02-2013\Einladung-08-02-2013.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13022AB0D832347B1ED0D8551F8220B" ma:contentTypeVersion="0" ma:contentTypeDescription="Ein neues Dokument erstellen." ma:contentTypeScope="" ma:versionID="ee8cfbb364e6e75363fb417a36ef1f78">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3864A-85C0-4309-9BEE-0E050C21B8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A82E7B-F189-42F6-820C-C1E87E5D5705}">
  <ds:schemaRefs>
    <ds:schemaRef ds:uri="http://schemas.microsoft.com/sharepoint/v3/contenttype/forms"/>
  </ds:schemaRefs>
</ds:datastoreItem>
</file>

<file path=customXml/itemProps3.xml><?xml version="1.0" encoding="utf-8"?>
<ds:datastoreItem xmlns:ds="http://schemas.openxmlformats.org/officeDocument/2006/customXml" ds:itemID="{5C1BF038-5A86-4275-8BA9-60D0CB7ED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D02169-F1AD-1945-89AF-2E86C2A0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C:\Datenspeicher\Dropbox\Breitband\Zweckverband\Info- Infoveranstaltungen\20-02-2013\Einladung-08-02-2013.dot</Template>
  <TotalTime>0</TotalTime>
  <Pages>2</Pages>
  <Words>722</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5261</CharactersWithSpaces>
  <SharedDoc>false</SharedDoc>
  <HyperlinkBase/>
  <HLinks>
    <vt:vector size="6" baseType="variant">
      <vt:variant>
        <vt:i4>65579</vt:i4>
      </vt:variant>
      <vt:variant>
        <vt:i4>0</vt:i4>
      </vt:variant>
      <vt:variant>
        <vt:i4>0</vt:i4>
      </vt:variant>
      <vt:variant>
        <vt:i4>5</vt:i4>
      </vt:variant>
      <vt:variant>
        <vt:lpwstr>mailto:info@filiago.de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Poggensee</dc:creator>
  <cp:keywords/>
  <dc:description/>
  <cp:lastModifiedBy>Angelika Poggensee</cp:lastModifiedBy>
  <cp:revision>3</cp:revision>
  <cp:lastPrinted>2019-11-04T13:20:00Z</cp:lastPrinted>
  <dcterms:created xsi:type="dcterms:W3CDTF">2019-11-07T15:30:00Z</dcterms:created>
  <dcterms:modified xsi:type="dcterms:W3CDTF">2019-11-07T16:07:00Z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0x010100213022AB0D832347B1ED0D8551F8220B</vt:lpwstr>
  </property>
</Properties>
</file>