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5598" w14:textId="0034A98F" w:rsidR="005047D9" w:rsidRPr="00A767C1" w:rsidRDefault="00AF76FA" w:rsidP="003F5467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1E85B1E" wp14:editId="625E7B3D">
            <wp:simplePos x="0" y="0"/>
            <wp:positionH relativeFrom="column">
              <wp:posOffset>3303595</wp:posOffset>
            </wp:positionH>
            <wp:positionV relativeFrom="paragraph">
              <wp:posOffset>782144</wp:posOffset>
            </wp:positionV>
            <wp:extent cx="2469600" cy="493200"/>
            <wp:effectExtent l="0" t="0" r="0" b="2540"/>
            <wp:wrapNone/>
            <wp:docPr id="2" name="Grafik 2" descr="Ein Bild, das Text, Schild,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ild, Messanzeig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9D">
        <w:rPr>
          <w:noProof/>
          <w:lang w:eastAsia="de-DE"/>
        </w:rPr>
        <w:drawing>
          <wp:inline distT="0" distB="0" distL="0" distR="0" wp14:anchorId="26CA7492" wp14:editId="03109BCA">
            <wp:extent cx="2981325" cy="2162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467">
        <w:rPr>
          <w:sz w:val="72"/>
          <w:szCs w:val="72"/>
        </w:rPr>
        <w:t xml:space="preserve"> </w:t>
      </w:r>
    </w:p>
    <w:p w14:paraId="23ABDDA8" w14:textId="20D81C13" w:rsidR="003F5467" w:rsidRPr="003F5467" w:rsidRDefault="003F5467" w:rsidP="00A767C1">
      <w:pPr>
        <w:jc w:val="center"/>
        <w:rPr>
          <w:b/>
          <w:sz w:val="40"/>
          <w:szCs w:val="40"/>
        </w:rPr>
      </w:pPr>
      <w:r w:rsidRPr="003F5467">
        <w:rPr>
          <w:b/>
          <w:sz w:val="40"/>
          <w:szCs w:val="40"/>
        </w:rPr>
        <w:t>Pressemitteilung</w:t>
      </w:r>
    </w:p>
    <w:p w14:paraId="4458A522" w14:textId="2A41EEEF" w:rsidR="005047D9" w:rsidRPr="00A767C1" w:rsidRDefault="006214B5" w:rsidP="00A76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Aktivierung des 1.250sten Anschlusses und Ausbauplanung</w:t>
      </w:r>
    </w:p>
    <w:p w14:paraId="5093C4AE" w14:textId="7601D511" w:rsidR="00A45CF3" w:rsidRDefault="00314D93" w:rsidP="0015009D">
      <w:pPr>
        <w:rPr>
          <w:sz w:val="24"/>
          <w:szCs w:val="24"/>
        </w:rPr>
      </w:pPr>
      <w:r>
        <w:rPr>
          <w:sz w:val="24"/>
          <w:szCs w:val="24"/>
        </w:rPr>
        <w:t>Die Breitbandnetz Südermarsch freut sich</w:t>
      </w:r>
      <w:r w:rsidR="005047D9">
        <w:rPr>
          <w:sz w:val="24"/>
          <w:szCs w:val="24"/>
        </w:rPr>
        <w:t>,</w:t>
      </w:r>
      <w:r>
        <w:rPr>
          <w:sz w:val="24"/>
          <w:szCs w:val="24"/>
        </w:rPr>
        <w:t xml:space="preserve"> dass</w:t>
      </w:r>
      <w:r w:rsidR="005047D9">
        <w:rPr>
          <w:sz w:val="24"/>
          <w:szCs w:val="24"/>
        </w:rPr>
        <w:t xml:space="preserve"> </w:t>
      </w:r>
      <w:r w:rsidR="006214B5">
        <w:rPr>
          <w:sz w:val="24"/>
          <w:szCs w:val="24"/>
        </w:rPr>
        <w:t>im Dezember 2020 mit Herrn Markus Keizer</w:t>
      </w:r>
      <w:r w:rsidR="005047D9">
        <w:rPr>
          <w:sz w:val="24"/>
          <w:szCs w:val="24"/>
        </w:rPr>
        <w:t xml:space="preserve"> de</w:t>
      </w:r>
      <w:r>
        <w:rPr>
          <w:sz w:val="24"/>
          <w:szCs w:val="24"/>
        </w:rPr>
        <w:t>r</w:t>
      </w:r>
      <w:r w:rsidR="005047D9">
        <w:rPr>
          <w:sz w:val="24"/>
          <w:szCs w:val="24"/>
        </w:rPr>
        <w:t xml:space="preserve"> </w:t>
      </w:r>
      <w:r w:rsidR="006214B5">
        <w:rPr>
          <w:sz w:val="24"/>
          <w:szCs w:val="24"/>
        </w:rPr>
        <w:t>1</w:t>
      </w:r>
      <w:r w:rsidR="00720571">
        <w:rPr>
          <w:sz w:val="24"/>
          <w:szCs w:val="24"/>
        </w:rPr>
        <w:t>.</w:t>
      </w:r>
      <w:r w:rsidR="006214B5">
        <w:rPr>
          <w:sz w:val="24"/>
          <w:szCs w:val="24"/>
        </w:rPr>
        <w:t xml:space="preserve">250ste Anschluss des </w:t>
      </w:r>
      <w:r w:rsidR="00CE4E35">
        <w:rPr>
          <w:sz w:val="24"/>
          <w:szCs w:val="24"/>
        </w:rPr>
        <w:t>leistungsstarken Glasfasernetzes</w:t>
      </w:r>
      <w:r w:rsidR="006214B5">
        <w:rPr>
          <w:sz w:val="24"/>
          <w:szCs w:val="24"/>
        </w:rPr>
        <w:t xml:space="preserve"> aktiviert werden konnte. Herr Keizer äu</w:t>
      </w:r>
      <w:r w:rsidR="00CE4E35">
        <w:rPr>
          <w:sz w:val="24"/>
          <w:szCs w:val="24"/>
        </w:rPr>
        <w:t>ß</w:t>
      </w:r>
      <w:r w:rsidR="006214B5">
        <w:rPr>
          <w:sz w:val="24"/>
          <w:szCs w:val="24"/>
        </w:rPr>
        <w:t xml:space="preserve">erte sich bei der Übergabe eines Gutscheines für </w:t>
      </w:r>
      <w:r w:rsidR="00CE4E35">
        <w:rPr>
          <w:sz w:val="24"/>
          <w:szCs w:val="24"/>
        </w:rPr>
        <w:t>zwei</w:t>
      </w:r>
      <w:r w:rsidR="006214B5">
        <w:rPr>
          <w:sz w:val="24"/>
          <w:szCs w:val="24"/>
        </w:rPr>
        <w:t xml:space="preserve"> Monate </w:t>
      </w:r>
      <w:r w:rsidR="00A767C1">
        <w:rPr>
          <w:sz w:val="24"/>
          <w:szCs w:val="24"/>
        </w:rPr>
        <w:t>k</w:t>
      </w:r>
      <w:r w:rsidR="006214B5">
        <w:rPr>
          <w:sz w:val="24"/>
          <w:szCs w:val="24"/>
        </w:rPr>
        <w:t xml:space="preserve">ostenlose Nutzung des Internets in einem Gegenwert von über € 100,-- wie folgt: „Ich freue mich jetzt an das schnelle Internet angeschlossen zu sein. Dies hilft </w:t>
      </w:r>
      <w:r w:rsidR="00A45CF3">
        <w:rPr>
          <w:sz w:val="24"/>
          <w:szCs w:val="24"/>
        </w:rPr>
        <w:t xml:space="preserve">mir und meiner Familie </w:t>
      </w:r>
      <w:r w:rsidR="00A767C1">
        <w:rPr>
          <w:sz w:val="24"/>
          <w:szCs w:val="24"/>
        </w:rPr>
        <w:t xml:space="preserve">gerade </w:t>
      </w:r>
      <w:r w:rsidR="00A45CF3">
        <w:rPr>
          <w:sz w:val="24"/>
          <w:szCs w:val="24"/>
        </w:rPr>
        <w:t>in Coronazeiten bei der Realisierung der Heimarbeit.“</w:t>
      </w:r>
    </w:p>
    <w:p w14:paraId="3B123EF2" w14:textId="1009083E" w:rsidR="00A767C1" w:rsidRDefault="005047D9" w:rsidP="0015009D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A45CF3">
        <w:rPr>
          <w:sz w:val="24"/>
          <w:szCs w:val="24"/>
        </w:rPr>
        <w:t xml:space="preserve"> Breitbandnetz Südermarsch wird im Januar mit </w:t>
      </w:r>
      <w:r w:rsidR="00084A6F">
        <w:rPr>
          <w:sz w:val="24"/>
          <w:szCs w:val="24"/>
        </w:rPr>
        <w:t>ihren</w:t>
      </w:r>
      <w:r w:rsidR="00A45CF3">
        <w:rPr>
          <w:sz w:val="24"/>
          <w:szCs w:val="24"/>
        </w:rPr>
        <w:t xml:space="preserve"> beauftragten regionalen Tiefbaufirmen weiter die Hausanschlüsse in Marnerdeich und Friedrichskoog realisieren. </w:t>
      </w:r>
      <w:r w:rsidR="00CE4E35">
        <w:rPr>
          <w:sz w:val="24"/>
          <w:szCs w:val="24"/>
        </w:rPr>
        <w:t>Geschäftsführer Carsten</w:t>
      </w:r>
      <w:r w:rsidR="00A767C1">
        <w:rPr>
          <w:sz w:val="24"/>
          <w:szCs w:val="24"/>
        </w:rPr>
        <w:t xml:space="preserve"> Paustian </w:t>
      </w:r>
      <w:r w:rsidR="003F5467">
        <w:rPr>
          <w:sz w:val="24"/>
          <w:szCs w:val="24"/>
        </w:rPr>
        <w:t>zur Planung</w:t>
      </w:r>
      <w:r w:rsidR="00A767C1">
        <w:rPr>
          <w:sz w:val="24"/>
          <w:szCs w:val="24"/>
        </w:rPr>
        <w:t>: „Wir wollen bis Ende 2022 alle anschlusswilligen Bürge</w:t>
      </w:r>
      <w:r w:rsidR="00E803CE">
        <w:rPr>
          <w:sz w:val="24"/>
          <w:szCs w:val="24"/>
        </w:rPr>
        <w:t>rinnen und Bürger</w:t>
      </w:r>
      <w:r w:rsidR="00A767C1">
        <w:rPr>
          <w:sz w:val="24"/>
          <w:szCs w:val="24"/>
        </w:rPr>
        <w:t xml:space="preserve"> in den Ausbaugebieten mit dem schnellen Internet versorgen.“</w:t>
      </w:r>
    </w:p>
    <w:p w14:paraId="0FF50924" w14:textId="6C8C4949" w:rsidR="00AF467D" w:rsidRDefault="00AF467D" w:rsidP="0015009D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A26D9B">
        <w:rPr>
          <w:sz w:val="24"/>
          <w:szCs w:val="24"/>
        </w:rPr>
        <w:t>Es freut uns sehr, dass die Bürge</w:t>
      </w:r>
      <w:r w:rsidR="002F35C1">
        <w:rPr>
          <w:sz w:val="24"/>
          <w:szCs w:val="24"/>
        </w:rPr>
        <w:t xml:space="preserve">rinnen und Bürger </w:t>
      </w:r>
      <w:r w:rsidR="00A26D9B">
        <w:rPr>
          <w:sz w:val="24"/>
          <w:szCs w:val="24"/>
        </w:rPr>
        <w:t xml:space="preserve">zahlreich hinter dem Projekt stehen und so gemeinsam mit der Breitbandnetz Südermarsch UG und uns ihre Region fit für die Zukunft machen“, so Dr.-Ing. Volkmar Hausberg, Vorstand </w:t>
      </w:r>
      <w:r w:rsidR="00084A6F">
        <w:rPr>
          <w:sz w:val="24"/>
          <w:szCs w:val="24"/>
        </w:rPr>
        <w:t>der TNG Stadtnetz GmbH, die als Anbieter und Betreiber des Netzes fungiert.</w:t>
      </w:r>
    </w:p>
    <w:p w14:paraId="44527A02" w14:textId="396EC460" w:rsidR="005047D9" w:rsidRDefault="00A45CF3" w:rsidP="003F5467">
      <w:pPr>
        <w:rPr>
          <w:sz w:val="24"/>
          <w:szCs w:val="24"/>
        </w:rPr>
      </w:pPr>
      <w:r>
        <w:rPr>
          <w:sz w:val="24"/>
          <w:szCs w:val="24"/>
        </w:rPr>
        <w:t xml:space="preserve">Es werden </w:t>
      </w:r>
      <w:r w:rsidR="005047D9">
        <w:rPr>
          <w:sz w:val="24"/>
          <w:szCs w:val="24"/>
        </w:rPr>
        <w:t>alle Kun</w:t>
      </w:r>
      <w:r w:rsidR="00E803CE">
        <w:rPr>
          <w:sz w:val="24"/>
          <w:szCs w:val="24"/>
        </w:rPr>
        <w:t>d:innen</w:t>
      </w:r>
      <w:r w:rsidR="005047D9">
        <w:rPr>
          <w:sz w:val="24"/>
          <w:szCs w:val="24"/>
        </w:rPr>
        <w:t>, Interessent</w:t>
      </w:r>
      <w:r w:rsidR="00E803CE">
        <w:rPr>
          <w:sz w:val="24"/>
          <w:szCs w:val="24"/>
        </w:rPr>
        <w:t>:innen</w:t>
      </w:r>
      <w:r w:rsidR="005047D9">
        <w:rPr>
          <w:sz w:val="24"/>
          <w:szCs w:val="24"/>
        </w:rPr>
        <w:t xml:space="preserve"> und Bürge</w:t>
      </w:r>
      <w:r w:rsidR="00E803CE">
        <w:rPr>
          <w:sz w:val="24"/>
          <w:szCs w:val="24"/>
        </w:rPr>
        <w:t>r:innen</w:t>
      </w:r>
      <w:r w:rsidR="005047D9">
        <w:rPr>
          <w:sz w:val="24"/>
          <w:szCs w:val="24"/>
        </w:rPr>
        <w:t xml:space="preserve"> laufend über den Stand de</w:t>
      </w:r>
      <w:r>
        <w:rPr>
          <w:sz w:val="24"/>
          <w:szCs w:val="24"/>
        </w:rPr>
        <w:t>r Ausbau</w:t>
      </w:r>
      <w:r w:rsidR="003F5467">
        <w:rPr>
          <w:sz w:val="24"/>
          <w:szCs w:val="24"/>
        </w:rPr>
        <w:t>-</w:t>
      </w:r>
      <w:r>
        <w:rPr>
          <w:sz w:val="24"/>
          <w:szCs w:val="24"/>
        </w:rPr>
        <w:t>arbeiten</w:t>
      </w:r>
      <w:r w:rsidR="005047D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047D9">
        <w:rPr>
          <w:sz w:val="24"/>
          <w:szCs w:val="24"/>
        </w:rPr>
        <w:t xml:space="preserve">nter </w:t>
      </w:r>
      <w:hyperlink r:id="rId6" w:history="1">
        <w:r w:rsidR="003F5467" w:rsidRPr="00552322">
          <w:rPr>
            <w:rStyle w:val="Hyperlink"/>
            <w:sz w:val="24"/>
            <w:szCs w:val="24"/>
          </w:rPr>
          <w:t>www.breitband-suedermarsch.de</w:t>
        </w:r>
      </w:hyperlink>
      <w:r>
        <w:rPr>
          <w:sz w:val="24"/>
          <w:szCs w:val="24"/>
        </w:rPr>
        <w:t xml:space="preserve"> informiert. Hier können dann auch </w:t>
      </w:r>
      <w:r w:rsidR="005047D9">
        <w:rPr>
          <w:sz w:val="24"/>
          <w:szCs w:val="24"/>
        </w:rPr>
        <w:t>alle Infos wie</w:t>
      </w:r>
      <w:r w:rsidR="00CF705D">
        <w:rPr>
          <w:sz w:val="24"/>
          <w:szCs w:val="24"/>
        </w:rPr>
        <w:t xml:space="preserve"> z.</w:t>
      </w:r>
      <w:r w:rsidR="003570A4">
        <w:rPr>
          <w:sz w:val="24"/>
          <w:szCs w:val="24"/>
        </w:rPr>
        <w:t xml:space="preserve"> </w:t>
      </w:r>
      <w:r w:rsidR="00CF705D">
        <w:rPr>
          <w:sz w:val="24"/>
          <w:szCs w:val="24"/>
        </w:rPr>
        <w:t>B.</w:t>
      </w:r>
      <w:r w:rsidR="005047D9">
        <w:rPr>
          <w:sz w:val="24"/>
          <w:szCs w:val="24"/>
        </w:rPr>
        <w:t xml:space="preserve"> Ansprechpart</w:t>
      </w:r>
      <w:r w:rsidR="001C19AF">
        <w:rPr>
          <w:sz w:val="24"/>
          <w:szCs w:val="24"/>
        </w:rPr>
        <w:t>ner:innen</w:t>
      </w:r>
      <w:r w:rsidR="005047D9">
        <w:rPr>
          <w:sz w:val="24"/>
          <w:szCs w:val="24"/>
        </w:rPr>
        <w:t xml:space="preserve"> und Vertragsbedingungen abgefragt werden.</w:t>
      </w:r>
    </w:p>
    <w:p w14:paraId="3C2B6A9E" w14:textId="6A9EAFCA" w:rsidR="00A45CF3" w:rsidRDefault="00A45CF3" w:rsidP="0015009D">
      <w:pPr>
        <w:rPr>
          <w:sz w:val="24"/>
          <w:szCs w:val="24"/>
        </w:rPr>
      </w:pPr>
      <w:r>
        <w:rPr>
          <w:sz w:val="24"/>
          <w:szCs w:val="24"/>
        </w:rPr>
        <w:t>Gerade die Vertragsvariante mit einer Kapazität von 500 M</w:t>
      </w:r>
      <w:r w:rsidR="005062AB">
        <w:rPr>
          <w:sz w:val="24"/>
          <w:szCs w:val="24"/>
        </w:rPr>
        <w:t>Bit/s im Download und</w:t>
      </w:r>
      <w:r>
        <w:rPr>
          <w:sz w:val="24"/>
          <w:szCs w:val="24"/>
        </w:rPr>
        <w:t xml:space="preserve"> Flatrates für Internetnutzung und Telefonate in alle </w:t>
      </w:r>
      <w:r w:rsidR="00A2045A">
        <w:rPr>
          <w:sz w:val="24"/>
          <w:szCs w:val="24"/>
        </w:rPr>
        <w:t xml:space="preserve">deutschen </w:t>
      </w:r>
      <w:r>
        <w:rPr>
          <w:sz w:val="24"/>
          <w:szCs w:val="24"/>
        </w:rPr>
        <w:t>Netze ist besonders beliebt und</w:t>
      </w:r>
      <w:r w:rsidR="00A767C1">
        <w:rPr>
          <w:sz w:val="24"/>
          <w:szCs w:val="24"/>
        </w:rPr>
        <w:t xml:space="preserve"> wird auch aktuell</w:t>
      </w:r>
      <w:r>
        <w:rPr>
          <w:sz w:val="24"/>
          <w:szCs w:val="24"/>
        </w:rPr>
        <w:t xml:space="preserve"> </w:t>
      </w:r>
      <w:r w:rsidR="00A767C1">
        <w:rPr>
          <w:sz w:val="24"/>
          <w:szCs w:val="24"/>
        </w:rPr>
        <w:t>in den Gemeinden Friedrichskoog, Kronprinzenkoog, Kaiser-Wilhelm-Koog und den angrenzenden Stra</w:t>
      </w:r>
      <w:r w:rsidR="005062AB">
        <w:rPr>
          <w:sz w:val="24"/>
          <w:szCs w:val="24"/>
        </w:rPr>
        <w:t>ß</w:t>
      </w:r>
      <w:r w:rsidR="00A767C1">
        <w:rPr>
          <w:sz w:val="24"/>
          <w:szCs w:val="24"/>
        </w:rPr>
        <w:t>enzügen laufend abgeschlossen.</w:t>
      </w:r>
      <w:r w:rsidR="00084A6F">
        <w:rPr>
          <w:sz w:val="24"/>
          <w:szCs w:val="24"/>
        </w:rPr>
        <w:t xml:space="preserve"> </w:t>
      </w:r>
      <w:r w:rsidR="00A767C1">
        <w:rPr>
          <w:sz w:val="24"/>
          <w:szCs w:val="24"/>
        </w:rPr>
        <w:t xml:space="preserve">Für eine Beratung empfiehlt sich die </w:t>
      </w:r>
      <w:r w:rsidR="003F5467">
        <w:rPr>
          <w:sz w:val="24"/>
          <w:szCs w:val="24"/>
        </w:rPr>
        <w:t xml:space="preserve">zentrale TelNr. </w:t>
      </w:r>
      <w:r w:rsidR="00A767C1">
        <w:rPr>
          <w:sz w:val="24"/>
          <w:szCs w:val="24"/>
        </w:rPr>
        <w:t>04856</w:t>
      </w:r>
      <w:r w:rsidR="003F5467">
        <w:rPr>
          <w:sz w:val="24"/>
          <w:szCs w:val="24"/>
        </w:rPr>
        <w:t>/</w:t>
      </w:r>
      <w:r w:rsidR="00A767C1">
        <w:rPr>
          <w:sz w:val="24"/>
          <w:szCs w:val="24"/>
        </w:rPr>
        <w:t>900</w:t>
      </w:r>
      <w:r w:rsidR="003F5467">
        <w:rPr>
          <w:sz w:val="24"/>
          <w:szCs w:val="24"/>
        </w:rPr>
        <w:t xml:space="preserve"> </w:t>
      </w:r>
      <w:r w:rsidR="00A767C1">
        <w:rPr>
          <w:sz w:val="24"/>
          <w:szCs w:val="24"/>
        </w:rPr>
        <w:t xml:space="preserve">999-0 der Breitbandnetz Südermarsch </w:t>
      </w:r>
      <w:r w:rsidR="003F5467">
        <w:rPr>
          <w:sz w:val="24"/>
          <w:szCs w:val="24"/>
        </w:rPr>
        <w:t xml:space="preserve">oder bei der Hotline der TNG Stadtnetz unter 0431/908 908 </w:t>
      </w:r>
      <w:r w:rsidR="00A767C1">
        <w:rPr>
          <w:sz w:val="24"/>
          <w:szCs w:val="24"/>
        </w:rPr>
        <w:t xml:space="preserve">anzurufen.  </w:t>
      </w:r>
    </w:p>
    <w:p w14:paraId="72865727" w14:textId="652DAAF4" w:rsidR="0051056D" w:rsidRPr="0051056D" w:rsidRDefault="0051056D" w:rsidP="0015009D">
      <w:pPr>
        <w:rPr>
          <w:sz w:val="24"/>
          <w:szCs w:val="24"/>
        </w:rPr>
      </w:pPr>
      <w:r>
        <w:rPr>
          <w:sz w:val="24"/>
          <w:szCs w:val="24"/>
        </w:rPr>
        <w:t>Carsten Paustian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CF3">
        <w:rPr>
          <w:sz w:val="24"/>
          <w:szCs w:val="24"/>
        </w:rPr>
        <w:t>Sonja Engfer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767C1">
        <w:rPr>
          <w:sz w:val="20"/>
          <w:szCs w:val="20"/>
        </w:rPr>
        <w:t xml:space="preserve">Geschäftsführer </w:t>
      </w:r>
      <w:r w:rsidR="00A45CF3" w:rsidRPr="00A767C1">
        <w:rPr>
          <w:sz w:val="20"/>
          <w:szCs w:val="20"/>
        </w:rPr>
        <w:tab/>
      </w:r>
      <w:r w:rsidR="00A45CF3" w:rsidRPr="00A767C1">
        <w:rPr>
          <w:sz w:val="20"/>
          <w:szCs w:val="20"/>
        </w:rPr>
        <w:tab/>
      </w:r>
      <w:r w:rsidR="00A45CF3" w:rsidRPr="00A767C1">
        <w:rPr>
          <w:sz w:val="20"/>
          <w:szCs w:val="20"/>
        </w:rPr>
        <w:tab/>
      </w:r>
      <w:r w:rsidR="00A45CF3" w:rsidRPr="00A767C1">
        <w:rPr>
          <w:sz w:val="20"/>
          <w:szCs w:val="20"/>
        </w:rPr>
        <w:tab/>
      </w:r>
      <w:r w:rsidR="00A45CF3" w:rsidRPr="00A767C1">
        <w:rPr>
          <w:sz w:val="20"/>
          <w:szCs w:val="20"/>
        </w:rPr>
        <w:tab/>
      </w:r>
      <w:r w:rsidR="00A767C1">
        <w:rPr>
          <w:sz w:val="20"/>
          <w:szCs w:val="20"/>
        </w:rPr>
        <w:tab/>
      </w:r>
      <w:r w:rsidR="00A45CF3" w:rsidRPr="00A767C1">
        <w:rPr>
          <w:sz w:val="20"/>
          <w:szCs w:val="20"/>
        </w:rPr>
        <w:t>Prokuristin</w:t>
      </w:r>
      <w:r w:rsidR="00A45CF3" w:rsidRPr="00A767C1">
        <w:rPr>
          <w:sz w:val="20"/>
          <w:szCs w:val="20"/>
        </w:rPr>
        <w:tab/>
      </w:r>
      <w:r w:rsidR="00A45CF3">
        <w:rPr>
          <w:sz w:val="24"/>
          <w:szCs w:val="24"/>
        </w:rPr>
        <w:tab/>
      </w:r>
      <w:r w:rsidR="00A45CF3">
        <w:rPr>
          <w:sz w:val="24"/>
          <w:szCs w:val="24"/>
        </w:rPr>
        <w:tab/>
      </w:r>
      <w:r w:rsidR="00A45CF3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Breitbandnetz Südermarsch</w:t>
      </w:r>
      <w:r w:rsidR="00A45CF3">
        <w:rPr>
          <w:sz w:val="24"/>
          <w:szCs w:val="24"/>
        </w:rPr>
        <w:t xml:space="preserve"> </w:t>
      </w:r>
      <w:r w:rsidR="00A45CF3">
        <w:rPr>
          <w:sz w:val="24"/>
          <w:szCs w:val="24"/>
        </w:rPr>
        <w:tab/>
      </w:r>
      <w:r w:rsidR="00A45CF3">
        <w:rPr>
          <w:sz w:val="24"/>
          <w:szCs w:val="24"/>
        </w:rPr>
        <w:tab/>
      </w:r>
      <w:r w:rsidR="00A45CF3">
        <w:rPr>
          <w:sz w:val="24"/>
          <w:szCs w:val="24"/>
        </w:rPr>
        <w:tab/>
      </w:r>
      <w:r w:rsidR="00A45CF3">
        <w:rPr>
          <w:sz w:val="24"/>
          <w:szCs w:val="24"/>
        </w:rPr>
        <w:tab/>
        <w:t>Breitbandnetz Südermarsch</w:t>
      </w:r>
    </w:p>
    <w:sectPr w:rsidR="0051056D" w:rsidRPr="0051056D" w:rsidSect="00AF76FA">
      <w:pgSz w:w="11906" w:h="16838"/>
      <w:pgMar w:top="5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9D"/>
    <w:rsid w:val="000010CF"/>
    <w:rsid w:val="00084A6F"/>
    <w:rsid w:val="0015009D"/>
    <w:rsid w:val="00172BE6"/>
    <w:rsid w:val="001C19AF"/>
    <w:rsid w:val="002F35C1"/>
    <w:rsid w:val="00314D93"/>
    <w:rsid w:val="003570A4"/>
    <w:rsid w:val="003F5467"/>
    <w:rsid w:val="004575BB"/>
    <w:rsid w:val="004B08AE"/>
    <w:rsid w:val="005047D9"/>
    <w:rsid w:val="005062AB"/>
    <w:rsid w:val="0051056D"/>
    <w:rsid w:val="006214B5"/>
    <w:rsid w:val="00720571"/>
    <w:rsid w:val="00836E97"/>
    <w:rsid w:val="008C7C03"/>
    <w:rsid w:val="00A2045A"/>
    <w:rsid w:val="00A26D9B"/>
    <w:rsid w:val="00A45CF3"/>
    <w:rsid w:val="00A767C1"/>
    <w:rsid w:val="00AF467D"/>
    <w:rsid w:val="00AF76FA"/>
    <w:rsid w:val="00C307A9"/>
    <w:rsid w:val="00CE4E35"/>
    <w:rsid w:val="00CF705D"/>
    <w:rsid w:val="00D16625"/>
    <w:rsid w:val="00E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2197"/>
  <w15:docId w15:val="{1B8F040B-16B9-475C-B806-56FB386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0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7D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46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E4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itband-suedermarsch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Paustian</dc:creator>
  <cp:lastModifiedBy>Friederike Hopp</cp:lastModifiedBy>
  <cp:revision>10</cp:revision>
  <dcterms:created xsi:type="dcterms:W3CDTF">2021-01-12T11:57:00Z</dcterms:created>
  <dcterms:modified xsi:type="dcterms:W3CDTF">2021-01-13T12:08:00Z</dcterms:modified>
</cp:coreProperties>
</file>