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61149" w14:textId="4D288ABE" w:rsidR="00C57BA3" w:rsidRPr="000C74AD" w:rsidRDefault="004B17D4" w:rsidP="003C3548">
      <w:pPr>
        <w:pStyle w:val="Text"/>
        <w:ind w:right="142"/>
        <w:rPr>
          <w:rFonts w:asciiTheme="minorHAnsi" w:hAnsiTheme="minorHAnsi" w:cs="Arial"/>
          <w:b/>
          <w:color w:val="000000" w:themeColor="text1"/>
          <w:sz w:val="24"/>
          <w:szCs w:val="24"/>
        </w:rPr>
      </w:pPr>
      <w:r w:rsidRPr="000C74AD">
        <w:rPr>
          <w:rFonts w:asciiTheme="minorHAnsi" w:hAnsiTheme="minorHAnsi" w:cs="Arial"/>
          <w:b/>
          <w:color w:val="000000" w:themeColor="text1"/>
          <w:sz w:val="24"/>
          <w:szCs w:val="24"/>
        </w:rPr>
        <w:t>Pressemitteilung</w:t>
      </w:r>
    </w:p>
    <w:p w14:paraId="275F7790" w14:textId="77777777" w:rsidR="000C74AD" w:rsidRPr="000C74AD" w:rsidRDefault="000C74AD" w:rsidP="003C3548">
      <w:pPr>
        <w:pStyle w:val="Text"/>
        <w:ind w:right="142"/>
        <w:rPr>
          <w:rFonts w:asciiTheme="minorHAnsi" w:hAnsiTheme="minorHAnsi" w:cs="Arial"/>
          <w:b/>
          <w:color w:val="000000" w:themeColor="text1"/>
          <w:sz w:val="24"/>
          <w:szCs w:val="24"/>
        </w:rPr>
      </w:pPr>
    </w:p>
    <w:p w14:paraId="255AEECD" w14:textId="71853D78" w:rsidR="00D44A15" w:rsidRDefault="00060DEF" w:rsidP="00CE6765">
      <w:pPr>
        <w:spacing w:line="360" w:lineRule="auto"/>
        <w:rPr>
          <w:rFonts w:asciiTheme="minorHAnsi" w:hAnsiTheme="minorHAnsi" w:cstheme="minorHAnsi"/>
          <w:b/>
          <w:bCs/>
          <w:sz w:val="22"/>
          <w:szCs w:val="22"/>
        </w:rPr>
      </w:pPr>
      <w:r>
        <w:rPr>
          <w:rFonts w:asciiTheme="minorHAnsi" w:hAnsiTheme="minorHAnsi" w:cstheme="minorHAnsi"/>
          <w:b/>
          <w:bCs/>
          <w:sz w:val="22"/>
          <w:szCs w:val="22"/>
        </w:rPr>
        <w:t>Oberaula</w:t>
      </w:r>
      <w:r w:rsidR="00007382">
        <w:rPr>
          <w:rFonts w:asciiTheme="minorHAnsi" w:hAnsiTheme="minorHAnsi" w:cstheme="minorHAnsi"/>
          <w:b/>
          <w:bCs/>
          <w:sz w:val="22"/>
          <w:szCs w:val="22"/>
        </w:rPr>
        <w:t xml:space="preserve"> erreicht die</w:t>
      </w:r>
      <w:r w:rsidR="00CE6765">
        <w:rPr>
          <w:rFonts w:asciiTheme="minorHAnsi" w:hAnsiTheme="minorHAnsi" w:cstheme="minorHAnsi"/>
          <w:b/>
          <w:bCs/>
          <w:sz w:val="22"/>
          <w:szCs w:val="22"/>
        </w:rPr>
        <w:t xml:space="preserve"> </w:t>
      </w:r>
      <w:r w:rsidR="00007382">
        <w:rPr>
          <w:rFonts w:asciiTheme="minorHAnsi" w:hAnsiTheme="minorHAnsi" w:cstheme="minorHAnsi"/>
          <w:b/>
          <w:bCs/>
          <w:sz w:val="22"/>
          <w:szCs w:val="22"/>
        </w:rPr>
        <w:t xml:space="preserve">benötigte </w:t>
      </w:r>
      <w:r w:rsidR="00C54770">
        <w:rPr>
          <w:rFonts w:asciiTheme="minorHAnsi" w:hAnsiTheme="minorHAnsi" w:cstheme="minorHAnsi"/>
          <w:b/>
          <w:bCs/>
          <w:sz w:val="22"/>
          <w:szCs w:val="22"/>
        </w:rPr>
        <w:t>Quote</w:t>
      </w:r>
      <w:r w:rsidR="00D44A15">
        <w:rPr>
          <w:rFonts w:asciiTheme="minorHAnsi" w:hAnsiTheme="minorHAnsi" w:cstheme="minorHAnsi"/>
          <w:b/>
          <w:bCs/>
          <w:sz w:val="22"/>
          <w:szCs w:val="22"/>
        </w:rPr>
        <w:t xml:space="preserve"> für </w:t>
      </w:r>
      <w:r w:rsidR="00007382">
        <w:rPr>
          <w:rFonts w:asciiTheme="minorHAnsi" w:hAnsiTheme="minorHAnsi" w:cstheme="minorHAnsi"/>
          <w:b/>
          <w:bCs/>
          <w:sz w:val="22"/>
          <w:szCs w:val="22"/>
        </w:rPr>
        <w:t xml:space="preserve">den TNG </w:t>
      </w:r>
      <w:r w:rsidR="00D44A15">
        <w:rPr>
          <w:rFonts w:asciiTheme="minorHAnsi" w:hAnsiTheme="minorHAnsi" w:cstheme="minorHAnsi"/>
          <w:b/>
          <w:bCs/>
          <w:sz w:val="22"/>
          <w:szCs w:val="22"/>
        </w:rPr>
        <w:t>Glasfaserausbau</w:t>
      </w:r>
    </w:p>
    <w:p w14:paraId="0333D4BB" w14:textId="164956EC" w:rsidR="00D44A15" w:rsidRDefault="00060DEF" w:rsidP="00535CB2">
      <w:pPr>
        <w:pStyle w:val="Listenabsatz"/>
        <w:numPr>
          <w:ilvl w:val="0"/>
          <w:numId w:val="12"/>
        </w:numPr>
        <w:shd w:val="clear" w:color="auto" w:fill="FFFFFF"/>
        <w:spacing w:before="100" w:beforeAutospacing="1" w:after="100" w:afterAutospacing="1" w:line="360" w:lineRule="auto"/>
        <w:rPr>
          <w:rFonts w:cstheme="minorHAnsi"/>
          <w:b/>
          <w:bCs/>
        </w:rPr>
      </w:pPr>
      <w:r>
        <w:rPr>
          <w:rFonts w:cstheme="minorHAnsi"/>
          <w:b/>
          <w:bCs/>
        </w:rPr>
        <w:t>Gemeinde Oberaula erreicht die Quote</w:t>
      </w:r>
    </w:p>
    <w:p w14:paraId="1ACE4527" w14:textId="02D1127A" w:rsidR="001F195F" w:rsidRDefault="00060DEF" w:rsidP="00535CB2">
      <w:pPr>
        <w:pStyle w:val="Listenabsatz"/>
        <w:numPr>
          <w:ilvl w:val="0"/>
          <w:numId w:val="12"/>
        </w:numPr>
        <w:shd w:val="clear" w:color="auto" w:fill="FFFFFF"/>
        <w:spacing w:before="100" w:beforeAutospacing="1" w:after="100" w:afterAutospacing="1" w:line="360" w:lineRule="auto"/>
        <w:rPr>
          <w:rFonts w:cstheme="minorHAnsi"/>
          <w:b/>
          <w:bCs/>
        </w:rPr>
      </w:pPr>
      <w:r>
        <w:rPr>
          <w:rFonts w:cstheme="minorHAnsi"/>
          <w:b/>
          <w:bCs/>
        </w:rPr>
        <w:t>Bürgermeister</w:t>
      </w:r>
      <w:r w:rsidR="001F195F">
        <w:rPr>
          <w:rFonts w:cstheme="minorHAnsi"/>
          <w:b/>
          <w:bCs/>
        </w:rPr>
        <w:t xml:space="preserve"> erfreut über Beteiligung</w:t>
      </w:r>
    </w:p>
    <w:p w14:paraId="0F436AB6" w14:textId="2C389D08" w:rsidR="00060DEF" w:rsidRDefault="00E257F9" w:rsidP="00F4128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17</w:t>
      </w:r>
      <w:r w:rsidR="00060DEF">
        <w:rPr>
          <w:rStyle w:val="s1"/>
          <w:rFonts w:asciiTheme="minorHAnsi" w:hAnsiTheme="minorHAnsi" w:cs="Segoe UI"/>
          <w:color w:val="000000" w:themeColor="text1"/>
          <w:sz w:val="22"/>
          <w:szCs w:val="22"/>
        </w:rPr>
        <w:t>.02.2022</w:t>
      </w:r>
      <w:r w:rsidR="00671A1A" w:rsidRPr="00671A1A">
        <w:rPr>
          <w:rStyle w:val="s1"/>
          <w:rFonts w:asciiTheme="minorHAnsi" w:hAnsiTheme="minorHAnsi" w:cs="Segoe UI"/>
          <w:color w:val="000000" w:themeColor="text1"/>
          <w:sz w:val="22"/>
          <w:szCs w:val="22"/>
        </w:rPr>
        <w:t xml:space="preserve"> – </w:t>
      </w:r>
      <w:r w:rsidR="005B68C6" w:rsidRPr="005B68C6">
        <w:rPr>
          <w:rStyle w:val="s1"/>
          <w:rFonts w:asciiTheme="minorHAnsi" w:hAnsiTheme="minorHAnsi" w:cs="Segoe UI"/>
          <w:color w:val="000000" w:themeColor="text1"/>
          <w:sz w:val="22"/>
          <w:szCs w:val="22"/>
        </w:rPr>
        <w:t xml:space="preserve">Nach dem Ende der Glasfaser-Aktionsphase der TNG Stadtnetz GmbH (TNG) </w:t>
      </w:r>
      <w:r w:rsidR="00060DEF">
        <w:rPr>
          <w:rStyle w:val="s1"/>
          <w:rFonts w:asciiTheme="minorHAnsi" w:hAnsiTheme="minorHAnsi" w:cs="Segoe UI"/>
          <w:color w:val="000000" w:themeColor="text1"/>
          <w:sz w:val="22"/>
          <w:szCs w:val="22"/>
        </w:rPr>
        <w:t>in der Gemeinde Oberaula (Schwalm-Eder-Kreis)</w:t>
      </w:r>
      <w:r w:rsidR="005B68C6" w:rsidRPr="005B68C6">
        <w:rPr>
          <w:rStyle w:val="s1"/>
          <w:rFonts w:asciiTheme="minorHAnsi" w:hAnsiTheme="minorHAnsi" w:cs="Segoe UI"/>
          <w:color w:val="000000" w:themeColor="text1"/>
          <w:sz w:val="22"/>
          <w:szCs w:val="22"/>
        </w:rPr>
        <w:t xml:space="preserve"> folgt jetzt die Prüfung zahlreicher eingegangener Vorverträge. </w:t>
      </w:r>
      <w:r w:rsidR="001F195F">
        <w:rPr>
          <w:rStyle w:val="s1"/>
          <w:rFonts w:asciiTheme="minorHAnsi" w:hAnsiTheme="minorHAnsi" w:cs="Segoe UI"/>
          <w:color w:val="000000" w:themeColor="text1"/>
          <w:sz w:val="22"/>
          <w:szCs w:val="22"/>
        </w:rPr>
        <w:t xml:space="preserve">Nun geht es </w:t>
      </w:r>
      <w:r w:rsidR="00060DEF">
        <w:rPr>
          <w:rStyle w:val="s1"/>
          <w:rFonts w:asciiTheme="minorHAnsi" w:hAnsiTheme="minorHAnsi" w:cs="Segoe UI"/>
          <w:color w:val="000000" w:themeColor="text1"/>
          <w:sz w:val="22"/>
          <w:szCs w:val="22"/>
        </w:rPr>
        <w:t xml:space="preserve">für das erste </w:t>
      </w:r>
      <w:r w:rsidR="00533213">
        <w:rPr>
          <w:rStyle w:val="s1"/>
          <w:rFonts w:asciiTheme="minorHAnsi" w:hAnsiTheme="minorHAnsi" w:cs="Segoe UI"/>
          <w:color w:val="000000" w:themeColor="text1"/>
          <w:sz w:val="22"/>
          <w:szCs w:val="22"/>
        </w:rPr>
        <w:t>TNG-Aktionsg</w:t>
      </w:r>
      <w:r w:rsidR="00060DEF">
        <w:rPr>
          <w:rStyle w:val="s1"/>
          <w:rFonts w:asciiTheme="minorHAnsi" w:hAnsiTheme="minorHAnsi" w:cs="Segoe UI"/>
          <w:color w:val="000000" w:themeColor="text1"/>
          <w:sz w:val="22"/>
          <w:szCs w:val="22"/>
        </w:rPr>
        <w:t xml:space="preserve">ebiet im Kreis </w:t>
      </w:r>
      <w:r w:rsidR="001F195F">
        <w:rPr>
          <w:rStyle w:val="s1"/>
          <w:rFonts w:asciiTheme="minorHAnsi" w:hAnsiTheme="minorHAnsi" w:cs="Segoe UI"/>
          <w:color w:val="000000" w:themeColor="text1"/>
          <w:sz w:val="22"/>
          <w:szCs w:val="22"/>
        </w:rPr>
        <w:t xml:space="preserve">in die Planung: </w:t>
      </w:r>
    </w:p>
    <w:p w14:paraId="51A95CBA" w14:textId="02C854DB" w:rsidR="00722134" w:rsidRDefault="005B68C6" w:rsidP="00F4128A">
      <w:pPr>
        <w:spacing w:line="360" w:lineRule="auto"/>
        <w:rPr>
          <w:rStyle w:val="s1"/>
          <w:rFonts w:asciiTheme="minorHAnsi" w:hAnsiTheme="minorHAnsi" w:cs="Segoe UI"/>
          <w:color w:val="000000" w:themeColor="text1"/>
          <w:sz w:val="22"/>
          <w:szCs w:val="22"/>
        </w:rPr>
      </w:pPr>
      <w:r w:rsidRPr="005B68C6">
        <w:rPr>
          <w:rStyle w:val="s1"/>
          <w:rFonts w:asciiTheme="minorHAnsi" w:hAnsiTheme="minorHAnsi" w:cs="Segoe UI"/>
          <w:color w:val="000000" w:themeColor="text1"/>
          <w:sz w:val="22"/>
          <w:szCs w:val="22"/>
        </w:rPr>
        <w:t>Die Beteiligung von mindestens 40 % der Haushalte, die für den Planungsstart eines gemeinde- oder stadtweiten Glasfaserausbaus erreich</w:t>
      </w:r>
      <w:r w:rsidR="001F195F">
        <w:rPr>
          <w:rStyle w:val="s1"/>
          <w:rFonts w:asciiTheme="minorHAnsi" w:hAnsiTheme="minorHAnsi" w:cs="Segoe UI"/>
          <w:color w:val="000000" w:themeColor="text1"/>
          <w:sz w:val="22"/>
          <w:szCs w:val="22"/>
        </w:rPr>
        <w:t>t werden</w:t>
      </w:r>
      <w:r w:rsidRPr="005B68C6">
        <w:rPr>
          <w:rStyle w:val="s1"/>
          <w:rFonts w:asciiTheme="minorHAnsi" w:hAnsiTheme="minorHAnsi" w:cs="Segoe UI"/>
          <w:color w:val="000000" w:themeColor="text1"/>
          <w:sz w:val="22"/>
          <w:szCs w:val="22"/>
        </w:rPr>
        <w:t xml:space="preserve"> muss, gelang den Bewohner:innen </w:t>
      </w:r>
      <w:r w:rsidR="001F195F">
        <w:rPr>
          <w:rStyle w:val="s1"/>
          <w:rFonts w:asciiTheme="minorHAnsi" w:hAnsiTheme="minorHAnsi" w:cs="Segoe UI"/>
          <w:color w:val="000000" w:themeColor="text1"/>
          <w:sz w:val="22"/>
          <w:szCs w:val="22"/>
        </w:rPr>
        <w:t xml:space="preserve">in </w:t>
      </w:r>
      <w:r w:rsidR="00060DEF">
        <w:rPr>
          <w:rStyle w:val="s1"/>
          <w:rFonts w:asciiTheme="minorHAnsi" w:hAnsiTheme="minorHAnsi" w:cs="Segoe UI"/>
          <w:color w:val="000000" w:themeColor="text1"/>
          <w:sz w:val="22"/>
          <w:szCs w:val="22"/>
        </w:rPr>
        <w:t>Oberaula herausragend</w:t>
      </w:r>
      <w:r w:rsidR="0026417A">
        <w:rPr>
          <w:rStyle w:val="s1"/>
          <w:rFonts w:asciiTheme="minorHAnsi" w:hAnsiTheme="minorHAnsi" w:cs="Segoe UI"/>
          <w:color w:val="000000" w:themeColor="text1"/>
          <w:sz w:val="22"/>
          <w:szCs w:val="22"/>
        </w:rPr>
        <w:t xml:space="preserve"> mit </w:t>
      </w:r>
      <w:r w:rsidR="005E08A5">
        <w:rPr>
          <w:rStyle w:val="s1"/>
          <w:rFonts w:asciiTheme="minorHAnsi" w:hAnsiTheme="minorHAnsi" w:cs="Segoe UI"/>
          <w:color w:val="000000" w:themeColor="text1"/>
          <w:sz w:val="22"/>
          <w:szCs w:val="22"/>
        </w:rPr>
        <w:t>51</w:t>
      </w:r>
      <w:r w:rsidR="00876C03">
        <w:rPr>
          <w:rStyle w:val="s1"/>
          <w:rFonts w:asciiTheme="minorHAnsi" w:hAnsiTheme="minorHAnsi" w:cs="Segoe UI"/>
          <w:color w:val="000000" w:themeColor="text1"/>
          <w:sz w:val="22"/>
          <w:szCs w:val="22"/>
        </w:rPr>
        <w:t xml:space="preserve"> </w:t>
      </w:r>
      <w:r w:rsidR="0026417A">
        <w:rPr>
          <w:rStyle w:val="s1"/>
          <w:rFonts w:asciiTheme="minorHAnsi" w:hAnsiTheme="minorHAnsi" w:cs="Segoe UI"/>
          <w:color w:val="000000" w:themeColor="text1"/>
          <w:sz w:val="22"/>
          <w:szCs w:val="22"/>
        </w:rPr>
        <w:t>%</w:t>
      </w:r>
      <w:r w:rsidRPr="005B68C6">
        <w:rPr>
          <w:rStyle w:val="s1"/>
          <w:rFonts w:asciiTheme="minorHAnsi" w:hAnsiTheme="minorHAnsi" w:cs="Segoe UI"/>
          <w:color w:val="000000" w:themeColor="text1"/>
          <w:sz w:val="22"/>
          <w:szCs w:val="22"/>
        </w:rPr>
        <w:t>. Dank der zahlreich eingereichten Vorverträge sicherten sich die Anwohner:innen den Planungsstart des Glasfaserausbaus für eine leistungsstarke Zukunft. Mit dem Erreichen der Quote und nach Prüfung der eingegangenen Vorverträge, startet im nächsten Schritt die Planungsphase, in der u.a. individuelle Begebenheiten der Gebiete festgestellt, Genehmigungen zum Ausbau eingeholt und die Trassenverläufe geplant werden.</w:t>
      </w:r>
    </w:p>
    <w:p w14:paraId="4DF3F928" w14:textId="23AA49A0" w:rsidR="001F195F" w:rsidRDefault="001F195F" w:rsidP="00F4128A">
      <w:pPr>
        <w:spacing w:line="360" w:lineRule="auto"/>
        <w:rPr>
          <w:rStyle w:val="s1"/>
          <w:rFonts w:asciiTheme="minorHAnsi" w:hAnsiTheme="minorHAnsi" w:cs="Segoe UI"/>
          <w:color w:val="000000" w:themeColor="text1"/>
          <w:sz w:val="22"/>
          <w:szCs w:val="22"/>
        </w:rPr>
      </w:pPr>
    </w:p>
    <w:p w14:paraId="56D74DA6" w14:textId="171FD755" w:rsidR="001F195F" w:rsidRPr="001F195F" w:rsidRDefault="00B81B78" w:rsidP="00F4128A">
      <w:pPr>
        <w:spacing w:line="360" w:lineRule="auto"/>
        <w:rPr>
          <w:rStyle w:val="s1"/>
          <w:rFonts w:asciiTheme="minorHAnsi" w:hAnsiTheme="minorHAnsi" w:cs="Segoe UI"/>
          <w:b/>
          <w:bCs/>
          <w:color w:val="000000" w:themeColor="text1"/>
          <w:sz w:val="22"/>
          <w:szCs w:val="22"/>
        </w:rPr>
      </w:pPr>
      <w:r>
        <w:rPr>
          <w:rStyle w:val="s1"/>
          <w:rFonts w:asciiTheme="minorHAnsi" w:hAnsiTheme="minorHAnsi" w:cs="Segoe UI"/>
          <w:b/>
          <w:bCs/>
          <w:color w:val="000000" w:themeColor="text1"/>
          <w:sz w:val="22"/>
          <w:szCs w:val="22"/>
        </w:rPr>
        <w:t>Bürgermeister</w:t>
      </w:r>
      <w:r w:rsidR="00842F62">
        <w:rPr>
          <w:rStyle w:val="s1"/>
          <w:rFonts w:asciiTheme="minorHAnsi" w:hAnsiTheme="minorHAnsi" w:cs="Segoe UI"/>
          <w:b/>
          <w:bCs/>
          <w:color w:val="000000" w:themeColor="text1"/>
          <w:sz w:val="22"/>
          <w:szCs w:val="22"/>
        </w:rPr>
        <w:t xml:space="preserve"> </w:t>
      </w:r>
      <w:r>
        <w:rPr>
          <w:rStyle w:val="s1"/>
          <w:rFonts w:asciiTheme="minorHAnsi" w:hAnsiTheme="minorHAnsi" w:cs="Segoe UI"/>
          <w:b/>
          <w:bCs/>
          <w:color w:val="000000" w:themeColor="text1"/>
          <w:sz w:val="22"/>
          <w:szCs w:val="22"/>
        </w:rPr>
        <w:t>Wagner</w:t>
      </w:r>
      <w:r w:rsidR="001F195F" w:rsidRPr="001F195F">
        <w:rPr>
          <w:rStyle w:val="s1"/>
          <w:rFonts w:asciiTheme="minorHAnsi" w:hAnsiTheme="minorHAnsi" w:cs="Segoe UI"/>
          <w:b/>
          <w:bCs/>
          <w:color w:val="000000" w:themeColor="text1"/>
          <w:sz w:val="22"/>
          <w:szCs w:val="22"/>
        </w:rPr>
        <w:t xml:space="preserve"> zeigt sich erfreut vom Ausgang der Aktionsphase</w:t>
      </w:r>
    </w:p>
    <w:p w14:paraId="0BB5A728" w14:textId="56B8D929" w:rsidR="001F195F" w:rsidRDefault="00B81B78" w:rsidP="00F4128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Die Gemeinde Oberaula</w:t>
      </w:r>
      <w:r w:rsidR="0078080A">
        <w:rPr>
          <w:rStyle w:val="s1"/>
          <w:rFonts w:asciiTheme="minorHAnsi" w:hAnsiTheme="minorHAnsi" w:cs="Segoe UI"/>
          <w:color w:val="000000" w:themeColor="text1"/>
          <w:sz w:val="22"/>
          <w:szCs w:val="22"/>
        </w:rPr>
        <w:t xml:space="preserve">, vertreten durch </w:t>
      </w:r>
      <w:r>
        <w:rPr>
          <w:rStyle w:val="s1"/>
          <w:rFonts w:asciiTheme="minorHAnsi" w:hAnsiTheme="minorHAnsi" w:cs="Segoe UI"/>
          <w:color w:val="000000" w:themeColor="text1"/>
          <w:sz w:val="22"/>
          <w:szCs w:val="22"/>
        </w:rPr>
        <w:t>Bürgermeister</w:t>
      </w:r>
      <w:r w:rsidR="0078080A">
        <w:rPr>
          <w:rStyle w:val="s1"/>
          <w:rFonts w:asciiTheme="minorHAnsi" w:hAnsiTheme="minorHAnsi" w:cs="Segoe UI"/>
          <w:color w:val="000000" w:themeColor="text1"/>
          <w:sz w:val="22"/>
          <w:szCs w:val="22"/>
        </w:rPr>
        <w:t xml:space="preserve"> </w:t>
      </w:r>
      <w:r>
        <w:rPr>
          <w:rStyle w:val="s1"/>
          <w:rFonts w:asciiTheme="minorHAnsi" w:hAnsiTheme="minorHAnsi" w:cs="Segoe UI"/>
          <w:color w:val="000000" w:themeColor="text1"/>
          <w:sz w:val="22"/>
          <w:szCs w:val="22"/>
        </w:rPr>
        <w:t>Klaus Wagner,</w:t>
      </w:r>
      <w:r w:rsidR="0078080A">
        <w:rPr>
          <w:rStyle w:val="s1"/>
          <w:rFonts w:asciiTheme="minorHAnsi" w:hAnsiTheme="minorHAnsi" w:cs="Segoe UI"/>
          <w:color w:val="000000" w:themeColor="text1"/>
          <w:sz w:val="22"/>
          <w:szCs w:val="22"/>
        </w:rPr>
        <w:t xml:space="preserve"> zeigt sich erfreut und zuversichtlich ob der Entscheidung der Einwohner:innen für den Ausbau </w:t>
      </w:r>
      <w:r w:rsidR="00781445">
        <w:rPr>
          <w:rStyle w:val="s1"/>
          <w:rFonts w:asciiTheme="minorHAnsi" w:hAnsiTheme="minorHAnsi" w:cs="Segoe UI"/>
          <w:color w:val="000000" w:themeColor="text1"/>
          <w:sz w:val="22"/>
          <w:szCs w:val="22"/>
        </w:rPr>
        <w:t xml:space="preserve">des </w:t>
      </w:r>
      <w:r w:rsidR="0078080A">
        <w:rPr>
          <w:rStyle w:val="s1"/>
          <w:rFonts w:asciiTheme="minorHAnsi" w:hAnsiTheme="minorHAnsi" w:cs="Segoe UI"/>
          <w:color w:val="000000" w:themeColor="text1"/>
          <w:sz w:val="22"/>
          <w:szCs w:val="22"/>
        </w:rPr>
        <w:t xml:space="preserve">TNG Glasfasernetzes. „Die </w:t>
      </w:r>
      <w:r>
        <w:rPr>
          <w:rStyle w:val="s1"/>
          <w:rFonts w:asciiTheme="minorHAnsi" w:hAnsiTheme="minorHAnsi" w:cs="Segoe UI"/>
          <w:color w:val="000000" w:themeColor="text1"/>
          <w:sz w:val="22"/>
          <w:szCs w:val="22"/>
        </w:rPr>
        <w:t>hohe Beteiligung und das Interesse</w:t>
      </w:r>
      <w:r w:rsidR="0078080A">
        <w:rPr>
          <w:rStyle w:val="s1"/>
          <w:rFonts w:asciiTheme="minorHAnsi" w:hAnsiTheme="minorHAnsi" w:cs="Segoe UI"/>
          <w:color w:val="000000" w:themeColor="text1"/>
          <w:sz w:val="22"/>
          <w:szCs w:val="22"/>
        </w:rPr>
        <w:t xml:space="preserve"> für das TNG Glasfasernetz ist auch eine Entscheidung für </w:t>
      </w:r>
      <w:r>
        <w:rPr>
          <w:rStyle w:val="s1"/>
          <w:rFonts w:asciiTheme="minorHAnsi" w:hAnsiTheme="minorHAnsi" w:cs="Segoe UI"/>
          <w:color w:val="000000" w:themeColor="text1"/>
          <w:sz w:val="22"/>
          <w:szCs w:val="22"/>
        </w:rPr>
        <w:t>Oberaula</w:t>
      </w:r>
      <w:r w:rsidR="0078080A">
        <w:rPr>
          <w:rStyle w:val="s1"/>
          <w:rFonts w:asciiTheme="minorHAnsi" w:hAnsiTheme="minorHAnsi" w:cs="Segoe UI"/>
          <w:color w:val="000000" w:themeColor="text1"/>
          <w:sz w:val="22"/>
          <w:szCs w:val="22"/>
        </w:rPr>
        <w:t xml:space="preserve"> als </w:t>
      </w:r>
      <w:r>
        <w:rPr>
          <w:rStyle w:val="s1"/>
          <w:rFonts w:asciiTheme="minorHAnsi" w:hAnsiTheme="minorHAnsi" w:cs="Segoe UI"/>
          <w:color w:val="000000" w:themeColor="text1"/>
          <w:sz w:val="22"/>
          <w:szCs w:val="22"/>
        </w:rPr>
        <w:t>zukunftssicherer Stand- und Wohnort</w:t>
      </w:r>
      <w:r w:rsidR="0078080A">
        <w:rPr>
          <w:rStyle w:val="s1"/>
          <w:rFonts w:asciiTheme="minorHAnsi" w:hAnsiTheme="minorHAnsi" w:cs="Segoe UI"/>
          <w:color w:val="000000" w:themeColor="text1"/>
          <w:sz w:val="22"/>
          <w:szCs w:val="22"/>
        </w:rPr>
        <w:t xml:space="preserve"> in der Region. </w:t>
      </w:r>
      <w:r w:rsidR="005209E8" w:rsidRPr="005209E8">
        <w:rPr>
          <w:rStyle w:val="s1"/>
          <w:rFonts w:asciiTheme="minorHAnsi" w:hAnsiTheme="minorHAnsi" w:cs="Segoe UI"/>
          <w:color w:val="000000" w:themeColor="text1"/>
          <w:sz w:val="22"/>
          <w:szCs w:val="22"/>
        </w:rPr>
        <w:t xml:space="preserve">Eine </w:t>
      </w:r>
      <w:r>
        <w:rPr>
          <w:rStyle w:val="s1"/>
          <w:rFonts w:asciiTheme="minorHAnsi" w:hAnsiTheme="minorHAnsi" w:cs="Segoe UI"/>
          <w:color w:val="000000" w:themeColor="text1"/>
          <w:sz w:val="22"/>
          <w:szCs w:val="22"/>
        </w:rPr>
        <w:t>ausdauernde</w:t>
      </w:r>
      <w:r w:rsidR="005209E8" w:rsidRPr="005209E8">
        <w:rPr>
          <w:rStyle w:val="s1"/>
          <w:rFonts w:asciiTheme="minorHAnsi" w:hAnsiTheme="minorHAnsi" w:cs="Segoe UI"/>
          <w:color w:val="000000" w:themeColor="text1"/>
          <w:sz w:val="22"/>
          <w:szCs w:val="22"/>
        </w:rPr>
        <w:t xml:space="preserve"> und leistungsstarke Internetverbindung ist </w:t>
      </w:r>
      <w:r>
        <w:rPr>
          <w:rStyle w:val="s1"/>
          <w:rFonts w:asciiTheme="minorHAnsi" w:hAnsiTheme="minorHAnsi" w:cs="Segoe UI"/>
          <w:color w:val="000000" w:themeColor="text1"/>
          <w:sz w:val="22"/>
          <w:szCs w:val="22"/>
        </w:rPr>
        <w:t xml:space="preserve">für alle Einwohner:innen jeden Alters sowie Unternehmen </w:t>
      </w:r>
      <w:r w:rsidR="001D4B40">
        <w:rPr>
          <w:rStyle w:val="s1"/>
          <w:rFonts w:asciiTheme="minorHAnsi" w:hAnsiTheme="minorHAnsi" w:cs="Segoe UI"/>
          <w:color w:val="000000" w:themeColor="text1"/>
          <w:sz w:val="22"/>
          <w:szCs w:val="22"/>
        </w:rPr>
        <w:t>essenziell</w:t>
      </w:r>
      <w:r w:rsidR="005209E8" w:rsidRPr="005209E8">
        <w:rPr>
          <w:rStyle w:val="s1"/>
          <w:rFonts w:asciiTheme="minorHAnsi" w:hAnsiTheme="minorHAnsi" w:cs="Segoe UI"/>
          <w:color w:val="000000" w:themeColor="text1"/>
          <w:sz w:val="22"/>
          <w:szCs w:val="22"/>
        </w:rPr>
        <w:t xml:space="preserve">. </w:t>
      </w:r>
      <w:r w:rsidR="0078080A">
        <w:rPr>
          <w:rStyle w:val="s1"/>
          <w:rFonts w:asciiTheme="minorHAnsi" w:hAnsiTheme="minorHAnsi" w:cs="Segoe UI"/>
          <w:color w:val="000000" w:themeColor="text1"/>
          <w:sz w:val="22"/>
          <w:szCs w:val="22"/>
        </w:rPr>
        <w:t xml:space="preserve">Glasfaserinternet ist hier ein </w:t>
      </w:r>
      <w:r>
        <w:rPr>
          <w:rStyle w:val="s1"/>
          <w:rFonts w:asciiTheme="minorHAnsi" w:hAnsiTheme="minorHAnsi" w:cs="Segoe UI"/>
          <w:color w:val="000000" w:themeColor="text1"/>
          <w:sz w:val="22"/>
          <w:szCs w:val="22"/>
        </w:rPr>
        <w:t>riesiger Schritt in die Zukunft!“,</w:t>
      </w:r>
      <w:r w:rsidR="0078080A">
        <w:rPr>
          <w:rStyle w:val="s1"/>
          <w:rFonts w:asciiTheme="minorHAnsi" w:hAnsiTheme="minorHAnsi" w:cs="Segoe UI"/>
          <w:color w:val="000000" w:themeColor="text1"/>
          <w:sz w:val="22"/>
          <w:szCs w:val="22"/>
        </w:rPr>
        <w:t xml:space="preserve"> </w:t>
      </w:r>
      <w:r w:rsidR="00421C18">
        <w:rPr>
          <w:rStyle w:val="s1"/>
          <w:rFonts w:asciiTheme="minorHAnsi" w:hAnsiTheme="minorHAnsi" w:cs="Segoe UI"/>
          <w:color w:val="000000" w:themeColor="text1"/>
          <w:sz w:val="22"/>
          <w:szCs w:val="22"/>
        </w:rPr>
        <w:t>kommentierte</w:t>
      </w:r>
      <w:r w:rsidR="0078080A">
        <w:rPr>
          <w:rStyle w:val="s1"/>
          <w:rFonts w:asciiTheme="minorHAnsi" w:hAnsiTheme="minorHAnsi" w:cs="Segoe UI"/>
          <w:color w:val="000000" w:themeColor="text1"/>
          <w:sz w:val="22"/>
          <w:szCs w:val="22"/>
        </w:rPr>
        <w:t xml:space="preserve"> </w:t>
      </w:r>
      <w:r>
        <w:rPr>
          <w:rStyle w:val="s1"/>
          <w:rFonts w:asciiTheme="minorHAnsi" w:hAnsiTheme="minorHAnsi" w:cs="Segoe UI"/>
          <w:color w:val="000000" w:themeColor="text1"/>
          <w:sz w:val="22"/>
          <w:szCs w:val="22"/>
        </w:rPr>
        <w:t>Wagner</w:t>
      </w:r>
      <w:r w:rsidR="00421C18">
        <w:rPr>
          <w:rStyle w:val="s1"/>
          <w:rFonts w:asciiTheme="minorHAnsi" w:hAnsiTheme="minorHAnsi" w:cs="Segoe UI"/>
          <w:color w:val="000000" w:themeColor="text1"/>
          <w:sz w:val="22"/>
          <w:szCs w:val="22"/>
        </w:rPr>
        <w:t xml:space="preserve"> positiv</w:t>
      </w:r>
      <w:r w:rsidR="0078080A">
        <w:rPr>
          <w:rStyle w:val="s1"/>
          <w:rFonts w:asciiTheme="minorHAnsi" w:hAnsiTheme="minorHAnsi" w:cs="Segoe UI"/>
          <w:color w:val="000000" w:themeColor="text1"/>
          <w:sz w:val="22"/>
          <w:szCs w:val="22"/>
        </w:rPr>
        <w:t xml:space="preserve">. </w:t>
      </w:r>
    </w:p>
    <w:p w14:paraId="212739E0" w14:textId="77777777" w:rsidR="005D561D" w:rsidRDefault="005D561D" w:rsidP="00A22C07">
      <w:pPr>
        <w:spacing w:line="360" w:lineRule="auto"/>
        <w:rPr>
          <w:rFonts w:asciiTheme="minorHAnsi" w:hAnsiTheme="minorHAnsi" w:cstheme="minorHAnsi"/>
          <w:b/>
          <w:bCs/>
          <w:sz w:val="22"/>
          <w:szCs w:val="22"/>
        </w:rPr>
      </w:pPr>
    </w:p>
    <w:p w14:paraId="584D9A71" w14:textId="77777777" w:rsidR="00385C9C" w:rsidRDefault="00423FDC" w:rsidP="00A22C07">
      <w:pPr>
        <w:spacing w:line="360" w:lineRule="auto"/>
        <w:rPr>
          <w:rFonts w:asciiTheme="minorHAnsi" w:hAnsiTheme="minorHAnsi" w:cstheme="minorHAnsi"/>
          <w:sz w:val="22"/>
          <w:szCs w:val="22"/>
        </w:rPr>
      </w:pPr>
      <w:r>
        <w:rPr>
          <w:rFonts w:asciiTheme="minorHAnsi" w:hAnsiTheme="minorHAnsi" w:cstheme="minorHAnsi"/>
          <w:b/>
          <w:bCs/>
          <w:sz w:val="22"/>
          <w:szCs w:val="22"/>
        </w:rPr>
        <w:t xml:space="preserve">Vorverträge für den Glasfaserausbau können weiterhin eingereicht werden </w:t>
      </w:r>
      <w:r w:rsidR="00A22C07">
        <w:rPr>
          <w:rFonts w:asciiTheme="minorHAnsi" w:hAnsiTheme="minorHAnsi" w:cstheme="minorHAnsi"/>
          <w:b/>
          <w:bCs/>
          <w:sz w:val="22"/>
          <w:szCs w:val="22"/>
        </w:rPr>
        <w:br/>
      </w:r>
      <w:proofErr w:type="spellStart"/>
      <w:r w:rsidR="00C26AEF">
        <w:rPr>
          <w:rFonts w:asciiTheme="minorHAnsi" w:hAnsiTheme="minorHAnsi" w:cstheme="minorHAnsi"/>
          <w:sz w:val="22"/>
          <w:szCs w:val="22"/>
        </w:rPr>
        <w:t>Auch</w:t>
      </w:r>
      <w:proofErr w:type="spellEnd"/>
      <w:r w:rsidR="000F18F1">
        <w:rPr>
          <w:rFonts w:asciiTheme="minorHAnsi" w:hAnsiTheme="minorHAnsi" w:cstheme="minorHAnsi"/>
          <w:sz w:val="22"/>
          <w:szCs w:val="22"/>
        </w:rPr>
        <w:t xml:space="preserve"> weiterhin </w:t>
      </w:r>
      <w:r w:rsidR="00C26AEF">
        <w:rPr>
          <w:rFonts w:asciiTheme="minorHAnsi" w:hAnsiTheme="minorHAnsi" w:cstheme="minorHAnsi"/>
          <w:sz w:val="22"/>
          <w:szCs w:val="22"/>
        </w:rPr>
        <w:t xml:space="preserve">können </w:t>
      </w:r>
      <w:r w:rsidR="000F18F1">
        <w:rPr>
          <w:rFonts w:asciiTheme="minorHAnsi" w:hAnsiTheme="minorHAnsi" w:cstheme="minorHAnsi"/>
          <w:sz w:val="22"/>
          <w:szCs w:val="22"/>
        </w:rPr>
        <w:t xml:space="preserve">Vorverträge für das TNG Glasfasernetz von allen </w:t>
      </w:r>
      <w:r w:rsidR="00385C9C">
        <w:rPr>
          <w:rFonts w:asciiTheme="minorHAnsi" w:hAnsiTheme="minorHAnsi" w:cstheme="minorHAnsi"/>
          <w:sz w:val="22"/>
          <w:szCs w:val="22"/>
        </w:rPr>
        <w:t>Einwohner:innen in Oberaula</w:t>
      </w:r>
      <w:r w:rsidR="000F18F1">
        <w:rPr>
          <w:rFonts w:asciiTheme="minorHAnsi" w:hAnsiTheme="minorHAnsi" w:cstheme="minorHAnsi"/>
          <w:sz w:val="22"/>
          <w:szCs w:val="22"/>
        </w:rPr>
        <w:t xml:space="preserve"> eingereicht werden</w:t>
      </w:r>
      <w:r w:rsidR="00A22C07" w:rsidRPr="00264B28">
        <w:rPr>
          <w:rFonts w:asciiTheme="minorHAnsi" w:hAnsiTheme="minorHAnsi" w:cstheme="minorHAnsi"/>
          <w:sz w:val="22"/>
          <w:szCs w:val="22"/>
        </w:rPr>
        <w:t>.</w:t>
      </w:r>
      <w:r w:rsidR="00A22C07" w:rsidRPr="00A22C07">
        <w:rPr>
          <w:rFonts w:asciiTheme="minorHAnsi" w:hAnsiTheme="minorHAnsi" w:cstheme="minorHAnsi"/>
          <w:sz w:val="22"/>
          <w:szCs w:val="22"/>
        </w:rPr>
        <w:t xml:space="preserve"> </w:t>
      </w:r>
      <w:r w:rsidR="00D24715">
        <w:rPr>
          <w:rFonts w:asciiTheme="minorHAnsi" w:hAnsiTheme="minorHAnsi" w:cstheme="minorHAnsi"/>
          <w:sz w:val="22"/>
          <w:szCs w:val="22"/>
        </w:rPr>
        <w:t xml:space="preserve">Spätentschlossene können sich den Glasfaseranschluss noch </w:t>
      </w:r>
      <w:r w:rsidR="005937E3">
        <w:rPr>
          <w:rFonts w:asciiTheme="minorHAnsi" w:hAnsiTheme="minorHAnsi" w:cstheme="minorHAnsi"/>
          <w:sz w:val="22"/>
          <w:szCs w:val="22"/>
        </w:rPr>
        <w:t>sichern, bis der Bagger in der Straße ist</w:t>
      </w:r>
      <w:r w:rsidR="00D24715">
        <w:rPr>
          <w:rFonts w:asciiTheme="minorHAnsi" w:hAnsiTheme="minorHAnsi" w:cstheme="minorHAnsi"/>
          <w:sz w:val="22"/>
          <w:szCs w:val="22"/>
        </w:rPr>
        <w:t>.</w:t>
      </w:r>
      <w:r w:rsidR="005937E3">
        <w:rPr>
          <w:rFonts w:asciiTheme="minorHAnsi" w:hAnsiTheme="minorHAnsi" w:cstheme="minorHAnsi"/>
          <w:sz w:val="22"/>
          <w:szCs w:val="22"/>
        </w:rPr>
        <w:t xml:space="preserve"> Sobald die Planungsarbeiten abgeschlossen sind, erhalten die Einwohner:innen weitere Informationen zum Vorgehen. Weitere Infos sowie der aktuelle Status</w:t>
      </w:r>
      <w:r w:rsidR="00685462">
        <w:rPr>
          <w:rFonts w:asciiTheme="minorHAnsi" w:hAnsiTheme="minorHAnsi" w:cstheme="minorHAnsi"/>
          <w:sz w:val="22"/>
          <w:szCs w:val="22"/>
        </w:rPr>
        <w:t xml:space="preserve"> </w:t>
      </w:r>
      <w:r w:rsidR="005937E3">
        <w:rPr>
          <w:rFonts w:asciiTheme="minorHAnsi" w:hAnsiTheme="minorHAnsi" w:cstheme="minorHAnsi"/>
          <w:sz w:val="22"/>
          <w:szCs w:val="22"/>
        </w:rPr>
        <w:t xml:space="preserve">sind </w:t>
      </w:r>
      <w:r w:rsidR="00A22C07">
        <w:rPr>
          <w:rFonts w:asciiTheme="minorHAnsi" w:hAnsiTheme="minorHAnsi" w:cstheme="minorHAnsi"/>
          <w:sz w:val="22"/>
          <w:szCs w:val="22"/>
        </w:rPr>
        <w:t xml:space="preserve">auf </w:t>
      </w:r>
      <w:hyperlink r:id="rId8" w:history="1">
        <w:r w:rsidR="00A22C07" w:rsidRPr="00E66362">
          <w:rPr>
            <w:rStyle w:val="Hyperlink"/>
            <w:rFonts w:asciiTheme="minorHAnsi" w:hAnsiTheme="minorHAnsi" w:cstheme="minorHAnsi"/>
            <w:sz w:val="22"/>
            <w:szCs w:val="22"/>
          </w:rPr>
          <w:t>www.tng.de/hessen</w:t>
        </w:r>
      </w:hyperlink>
      <w:r w:rsidR="005937E3">
        <w:rPr>
          <w:rFonts w:asciiTheme="minorHAnsi" w:hAnsiTheme="minorHAnsi" w:cstheme="minorHAnsi"/>
          <w:sz w:val="22"/>
          <w:szCs w:val="22"/>
        </w:rPr>
        <w:t xml:space="preserve"> zu finden.</w:t>
      </w:r>
      <w:r w:rsidR="00A22C07">
        <w:rPr>
          <w:rFonts w:asciiTheme="minorHAnsi" w:hAnsiTheme="minorHAnsi" w:cstheme="minorHAnsi"/>
          <w:sz w:val="22"/>
          <w:szCs w:val="22"/>
        </w:rPr>
        <w:t xml:space="preserve"> </w:t>
      </w:r>
    </w:p>
    <w:p w14:paraId="0EF5A436" w14:textId="379B3504" w:rsidR="00A22C07" w:rsidRDefault="00A22C07" w:rsidP="00A22C07">
      <w:pPr>
        <w:spacing w:line="360" w:lineRule="auto"/>
        <w:rPr>
          <w:rFonts w:ascii="Helvetica" w:hAnsi="Helvetica" w:cstheme="minorBidi"/>
          <w:sz w:val="22"/>
          <w:szCs w:val="22"/>
        </w:rPr>
      </w:pPr>
      <w:r>
        <w:rPr>
          <w:rFonts w:ascii="Helvetica" w:hAnsi="Helvetica" w:cstheme="minorBidi"/>
          <w:sz w:val="22"/>
          <w:szCs w:val="22"/>
        </w:rPr>
        <w:lastRenderedPageBreak/>
        <w:t>Alternativ können</w:t>
      </w:r>
      <w:r w:rsidRPr="00832EF8">
        <w:rPr>
          <w:rFonts w:ascii="Helvetica" w:hAnsi="Helvetica" w:cstheme="minorBidi"/>
          <w:sz w:val="22"/>
          <w:szCs w:val="22"/>
        </w:rPr>
        <w:t xml:space="preserve"> Bewohner:innen </w:t>
      </w:r>
      <w:r>
        <w:rPr>
          <w:rFonts w:ascii="Helvetica" w:hAnsi="Helvetica" w:cstheme="minorBidi"/>
          <w:sz w:val="22"/>
          <w:szCs w:val="22"/>
        </w:rPr>
        <w:t>sich bei den</w:t>
      </w:r>
      <w:r w:rsidRPr="00832EF8">
        <w:rPr>
          <w:rFonts w:ascii="Helvetica" w:hAnsi="Helvetica" w:cstheme="minorBidi"/>
          <w:sz w:val="22"/>
          <w:szCs w:val="22"/>
        </w:rPr>
        <w:t xml:space="preserve"> Mitarbeiter:innen im TNG Glasfaserinformationszentrum von Montag bis Freitag von 08:00 bis 19:00 Uhr unter 0431 530 50 400 oder per E-Mail an </w:t>
      </w:r>
      <w:hyperlink r:id="rId9" w:history="1">
        <w:r w:rsidRPr="00832EF8">
          <w:rPr>
            <w:rFonts w:ascii="Helvetica" w:hAnsi="Helvetica" w:cstheme="minorBidi"/>
            <w:sz w:val="22"/>
            <w:szCs w:val="22"/>
          </w:rPr>
          <w:t>info@tng.de</w:t>
        </w:r>
      </w:hyperlink>
      <w:r w:rsidRPr="00832EF8">
        <w:rPr>
          <w:rFonts w:ascii="Helvetica" w:hAnsi="Helvetica" w:cstheme="minorBidi"/>
          <w:sz w:val="22"/>
          <w:szCs w:val="22"/>
        </w:rPr>
        <w:t xml:space="preserve"> </w:t>
      </w:r>
      <w:r>
        <w:rPr>
          <w:rFonts w:ascii="Helvetica" w:hAnsi="Helvetica" w:cstheme="minorBidi"/>
          <w:sz w:val="22"/>
          <w:szCs w:val="22"/>
        </w:rPr>
        <w:t>informieren</w:t>
      </w:r>
      <w:r w:rsidRPr="00832EF8">
        <w:rPr>
          <w:rFonts w:ascii="Helvetica" w:hAnsi="Helvetica" w:cstheme="minorBidi"/>
          <w:sz w:val="22"/>
          <w:szCs w:val="22"/>
        </w:rPr>
        <w:t>.</w:t>
      </w:r>
    </w:p>
    <w:p w14:paraId="36D19387" w14:textId="77777777" w:rsidR="001F195F" w:rsidRPr="00A22C07" w:rsidRDefault="001F195F" w:rsidP="00A22C07">
      <w:pPr>
        <w:spacing w:line="360" w:lineRule="auto"/>
        <w:rPr>
          <w:rStyle w:val="s1"/>
          <w:rFonts w:asciiTheme="minorHAnsi" w:hAnsiTheme="minorHAnsi" w:cstheme="minorHAnsi"/>
          <w:sz w:val="22"/>
          <w:szCs w:val="22"/>
        </w:rPr>
      </w:pPr>
    </w:p>
    <w:p w14:paraId="3602F195" w14:textId="77777777" w:rsidR="00113F91" w:rsidRPr="00AD12AB" w:rsidRDefault="00113F91" w:rsidP="00113F91">
      <w:pPr>
        <w:pStyle w:val="p1"/>
        <w:shd w:val="clear" w:color="auto" w:fill="FFFFFF"/>
        <w:spacing w:before="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b/>
          <w:bCs/>
          <w:color w:val="000000" w:themeColor="text1"/>
          <w:sz w:val="22"/>
          <w:szCs w:val="22"/>
        </w:rPr>
        <w:t>Informationen zur TNG Stadtnetz GmbH</w:t>
      </w:r>
      <w:r w:rsidRPr="00AD12AB">
        <w:rPr>
          <w:rStyle w:val="s1"/>
          <w:rFonts w:asciiTheme="minorHAnsi" w:hAnsiTheme="minorHAnsi" w:cs="Segoe UI"/>
          <w:b/>
          <w:bCs/>
          <w:color w:val="000000" w:themeColor="text1"/>
          <w:sz w:val="22"/>
          <w:szCs w:val="22"/>
        </w:rPr>
        <w:br/>
      </w:r>
      <w:r w:rsidRPr="00AD12AB">
        <w:rPr>
          <w:rStyle w:val="s1"/>
          <w:rFonts w:asciiTheme="minorHAnsi" w:hAnsiTheme="minorHAnsi" w:cs="Segoe UI"/>
          <w:color w:val="000000" w:themeColor="text1"/>
          <w:sz w:val="22"/>
          <w:szCs w:val="22"/>
        </w:rPr>
        <w:t>Mit der Erfahrung aus über 25 Jahren als IT- und Telekommunikationsanbieter sind die Kernkompetenzen der TNG Stadtnetz GmbH Telekommunikation, Glasfaserausbau, IT-Systemberatung, Softwareentwicklung und Rechenzentrumsdienstleistungen. Der Fokus liegt dabei auf der Zufriedenheit von Kund:innen, Partner:innen und Mitarbeiter:innen und darauf, ein Unternehmen zu schaffen, bei dem man selbst gern Kund:in ist.</w:t>
      </w:r>
    </w:p>
    <w:p w14:paraId="29FABA72" w14:textId="77777777" w:rsidR="00113F91" w:rsidRPr="00AD12AB" w:rsidRDefault="00113F91" w:rsidP="00113F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Was als IT-</w:t>
      </w:r>
      <w:proofErr w:type="spellStart"/>
      <w:r w:rsidRPr="00AD12AB">
        <w:rPr>
          <w:rStyle w:val="s1"/>
          <w:rFonts w:asciiTheme="minorHAnsi" w:hAnsiTheme="minorHAnsi" w:cs="Segoe UI"/>
          <w:color w:val="000000" w:themeColor="text1"/>
          <w:sz w:val="22"/>
          <w:szCs w:val="22"/>
        </w:rPr>
        <w:t>StartUp</w:t>
      </w:r>
      <w:proofErr w:type="spellEnd"/>
      <w:r w:rsidRPr="00AD12AB">
        <w:rPr>
          <w:rStyle w:val="s1"/>
          <w:rFonts w:asciiTheme="minorHAnsi" w:hAnsiTheme="minorHAnsi"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12CF6EAD" w14:textId="77777777" w:rsidR="00113F91" w:rsidRPr="00AD12AB" w:rsidRDefault="00113F91" w:rsidP="00113F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Das Angebot umfasst dabei Telefon, VDSL- und Glasfaseranschlüsse sowie Mobilfunk und TV. Darüber hinaus ermöglichen die IT-Lösungen unter der Marke ennit auch eine umfassende Versorgung für den Businessbereich.</w:t>
      </w:r>
    </w:p>
    <w:p w14:paraId="3AD58C5C" w14:textId="77777777" w:rsidR="00113F91" w:rsidRPr="00AD12AB" w:rsidRDefault="00113F91" w:rsidP="00113F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Rund 350 Mitarbeiter:innen arbeiten an den Standorten in Kiel, Felde und Hessen daran Menschen miteinander zu verbinden.</w:t>
      </w:r>
    </w:p>
    <w:p w14:paraId="3675C1E9" w14:textId="31FC15B9" w:rsidR="00756EE2" w:rsidRDefault="00756EE2" w:rsidP="007C75DA">
      <w:pPr>
        <w:spacing w:line="360" w:lineRule="auto"/>
        <w:rPr>
          <w:rFonts w:asciiTheme="minorHAnsi" w:hAnsiTheme="minorHAnsi" w:cstheme="minorHAnsi"/>
          <w:sz w:val="22"/>
          <w:szCs w:val="22"/>
        </w:rPr>
      </w:pPr>
    </w:p>
    <w:p w14:paraId="2EDA2CDB" w14:textId="77777777" w:rsidR="00113F91" w:rsidRPr="007C75DA" w:rsidRDefault="00113F91" w:rsidP="007C75DA">
      <w:pPr>
        <w:spacing w:line="360" w:lineRule="auto"/>
        <w:rPr>
          <w:rFonts w:asciiTheme="minorHAnsi" w:hAnsiTheme="minorHAnsi" w:cstheme="minorHAnsi"/>
          <w:sz w:val="22"/>
          <w:szCs w:val="22"/>
        </w:rPr>
      </w:pPr>
    </w:p>
    <w:p w14:paraId="6AC48BB1" w14:textId="77777777" w:rsidR="005A5ECB" w:rsidRPr="00865464" w:rsidRDefault="005A5ECB" w:rsidP="003C3548">
      <w:pPr>
        <w:pStyle w:val="Text"/>
        <w:jc w:val="both"/>
        <w:outlineLvl w:val="0"/>
        <w:rPr>
          <w:rFonts w:cs="Arial"/>
          <w:b/>
          <w:bCs/>
          <w:color w:val="000000" w:themeColor="text1"/>
          <w:sz w:val="18"/>
          <w:szCs w:val="18"/>
        </w:rPr>
      </w:pPr>
      <w:r w:rsidRPr="00865464">
        <w:rPr>
          <w:rFonts w:cs="Arial"/>
          <w:b/>
          <w:bCs/>
          <w:color w:val="000000" w:themeColor="text1"/>
          <w:sz w:val="18"/>
          <w:szCs w:val="18"/>
        </w:rPr>
        <w:t>TNG Stadtnetz GmbH</w:t>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t>Pressekontakt:</w:t>
      </w:r>
    </w:p>
    <w:p w14:paraId="112FE9C8" w14:textId="5AE03A26" w:rsidR="005A5ECB" w:rsidRPr="00865464" w:rsidRDefault="005A5ECB" w:rsidP="003C3548">
      <w:pPr>
        <w:pStyle w:val="Text"/>
        <w:ind w:right="0"/>
        <w:jc w:val="both"/>
        <w:outlineLvl w:val="0"/>
        <w:rPr>
          <w:rFonts w:cs="Arial"/>
          <w:color w:val="000000" w:themeColor="text1"/>
          <w:sz w:val="18"/>
          <w:szCs w:val="18"/>
        </w:rPr>
      </w:pPr>
      <w:r w:rsidRPr="00865464">
        <w:rPr>
          <w:rFonts w:cs="Arial"/>
          <w:color w:val="000000" w:themeColor="text1"/>
          <w:sz w:val="18"/>
          <w:szCs w:val="18"/>
        </w:rPr>
        <w:t>Projensdorfer Straße 324</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00865464">
        <w:rPr>
          <w:rFonts w:cs="Arial"/>
          <w:color w:val="000000" w:themeColor="text1"/>
          <w:sz w:val="18"/>
          <w:szCs w:val="18"/>
        </w:rPr>
        <w:tab/>
      </w:r>
      <w:r w:rsidRPr="00865464">
        <w:rPr>
          <w:rFonts w:cs="Arial"/>
          <w:color w:val="000000" w:themeColor="text1"/>
          <w:sz w:val="18"/>
          <w:szCs w:val="18"/>
        </w:rPr>
        <w:t xml:space="preserve">Bettina </w:t>
      </w:r>
      <w:proofErr w:type="spellStart"/>
      <w:r w:rsidRPr="00865464">
        <w:rPr>
          <w:rFonts w:cs="Arial"/>
          <w:color w:val="000000" w:themeColor="text1"/>
          <w:sz w:val="18"/>
          <w:szCs w:val="18"/>
        </w:rPr>
        <w:t>Büll</w:t>
      </w:r>
      <w:proofErr w:type="spellEnd"/>
      <w:r w:rsidRPr="00865464">
        <w:rPr>
          <w:rFonts w:cs="Arial"/>
          <w:color w:val="000000" w:themeColor="text1"/>
          <w:sz w:val="18"/>
          <w:szCs w:val="18"/>
        </w:rPr>
        <w:t>, Marketing</w:t>
      </w:r>
    </w:p>
    <w:p w14:paraId="030D7608" w14:textId="249ACA01" w:rsidR="00756EE2" w:rsidRPr="00865464" w:rsidRDefault="005A5ECB" w:rsidP="003C3548">
      <w:pPr>
        <w:pStyle w:val="Text"/>
        <w:jc w:val="both"/>
        <w:outlineLvl w:val="0"/>
        <w:rPr>
          <w:rFonts w:cs="Arial"/>
          <w:color w:val="000000" w:themeColor="text1"/>
          <w:sz w:val="18"/>
          <w:szCs w:val="18"/>
        </w:rPr>
      </w:pPr>
      <w:r w:rsidRPr="00865464">
        <w:rPr>
          <w:rFonts w:cs="Arial"/>
          <w:color w:val="000000" w:themeColor="text1"/>
          <w:sz w:val="18"/>
          <w:szCs w:val="18"/>
        </w:rPr>
        <w:t>24106 Kiel</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hyperlink r:id="rId10" w:history="1">
        <w:r w:rsidR="005005E7" w:rsidRPr="00A323C6">
          <w:rPr>
            <w:rStyle w:val="Hyperlink"/>
            <w:rFonts w:cs="Arial"/>
            <w:sz w:val="18"/>
            <w:szCs w:val="18"/>
          </w:rPr>
          <w:t>presse@tng.de</w:t>
        </w:r>
      </w:hyperlink>
    </w:p>
    <w:sectPr w:rsidR="00756EE2" w:rsidRPr="00865464" w:rsidSect="00B80110">
      <w:headerReference w:type="default" r:id="rId11"/>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06E82" w14:textId="77777777" w:rsidR="00840310" w:rsidRDefault="00840310">
      <w:r>
        <w:separator/>
      </w:r>
    </w:p>
  </w:endnote>
  <w:endnote w:type="continuationSeparator" w:id="0">
    <w:p w14:paraId="1B4C8C2F" w14:textId="77777777" w:rsidR="00840310" w:rsidRDefault="0084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6D5F" w14:textId="77777777" w:rsidR="00840310" w:rsidRDefault="00840310">
      <w:r>
        <w:separator/>
      </w:r>
    </w:p>
  </w:footnote>
  <w:footnote w:type="continuationSeparator" w:id="0">
    <w:p w14:paraId="4F95651E" w14:textId="77777777" w:rsidR="00840310" w:rsidRDefault="00840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124A5B"/>
    <w:multiLevelType w:val="hybridMultilevel"/>
    <w:tmpl w:val="74C07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8D04B2"/>
    <w:multiLevelType w:val="hybridMultilevel"/>
    <w:tmpl w:val="94AAB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8773F8"/>
    <w:multiLevelType w:val="hybridMultilevel"/>
    <w:tmpl w:val="9C5C0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4F73AF"/>
    <w:multiLevelType w:val="multilevel"/>
    <w:tmpl w:val="9FCC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0"/>
  </w:num>
  <w:num w:numId="5">
    <w:abstractNumId w:val="6"/>
  </w:num>
  <w:num w:numId="6">
    <w:abstractNumId w:val="9"/>
  </w:num>
  <w:num w:numId="7">
    <w:abstractNumId w:val="10"/>
  </w:num>
  <w:num w:numId="8">
    <w:abstractNumId w:val="7"/>
  </w:num>
  <w:num w:numId="9">
    <w:abstractNumId w:val="1"/>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07382"/>
    <w:rsid w:val="0001032D"/>
    <w:rsid w:val="00012642"/>
    <w:rsid w:val="00014D54"/>
    <w:rsid w:val="00016A1D"/>
    <w:rsid w:val="00020096"/>
    <w:rsid w:val="00020C32"/>
    <w:rsid w:val="00020FCA"/>
    <w:rsid w:val="00023FD2"/>
    <w:rsid w:val="00026E33"/>
    <w:rsid w:val="0002770D"/>
    <w:rsid w:val="000343C7"/>
    <w:rsid w:val="00037250"/>
    <w:rsid w:val="00037F3B"/>
    <w:rsid w:val="00040B7D"/>
    <w:rsid w:val="0004709E"/>
    <w:rsid w:val="0005481A"/>
    <w:rsid w:val="00055FF8"/>
    <w:rsid w:val="00056A10"/>
    <w:rsid w:val="000603C2"/>
    <w:rsid w:val="00060557"/>
    <w:rsid w:val="000607F6"/>
    <w:rsid w:val="00060DEF"/>
    <w:rsid w:val="000613FC"/>
    <w:rsid w:val="0006162C"/>
    <w:rsid w:val="00064281"/>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78BF"/>
    <w:rsid w:val="000E0276"/>
    <w:rsid w:val="000E78BE"/>
    <w:rsid w:val="000F18F1"/>
    <w:rsid w:val="000F2421"/>
    <w:rsid w:val="000F3841"/>
    <w:rsid w:val="000F61D2"/>
    <w:rsid w:val="000F624C"/>
    <w:rsid w:val="00102210"/>
    <w:rsid w:val="001029A1"/>
    <w:rsid w:val="00111E73"/>
    <w:rsid w:val="00113AFA"/>
    <w:rsid w:val="00113C9D"/>
    <w:rsid w:val="00113F91"/>
    <w:rsid w:val="001166A7"/>
    <w:rsid w:val="00117335"/>
    <w:rsid w:val="00120086"/>
    <w:rsid w:val="001206F7"/>
    <w:rsid w:val="00122D2B"/>
    <w:rsid w:val="00124ACF"/>
    <w:rsid w:val="00131972"/>
    <w:rsid w:val="001323FF"/>
    <w:rsid w:val="00135D2D"/>
    <w:rsid w:val="00136F02"/>
    <w:rsid w:val="001407FC"/>
    <w:rsid w:val="001432C8"/>
    <w:rsid w:val="001445F5"/>
    <w:rsid w:val="00145EC9"/>
    <w:rsid w:val="00147594"/>
    <w:rsid w:val="00156E72"/>
    <w:rsid w:val="0015741E"/>
    <w:rsid w:val="00157CB5"/>
    <w:rsid w:val="00161196"/>
    <w:rsid w:val="00161233"/>
    <w:rsid w:val="00170936"/>
    <w:rsid w:val="001727F9"/>
    <w:rsid w:val="00174041"/>
    <w:rsid w:val="00174043"/>
    <w:rsid w:val="00174D64"/>
    <w:rsid w:val="00174E40"/>
    <w:rsid w:val="00175F47"/>
    <w:rsid w:val="00184E0E"/>
    <w:rsid w:val="00185AD3"/>
    <w:rsid w:val="00185FD3"/>
    <w:rsid w:val="00187815"/>
    <w:rsid w:val="00192B6D"/>
    <w:rsid w:val="001A4732"/>
    <w:rsid w:val="001A508D"/>
    <w:rsid w:val="001A7F2B"/>
    <w:rsid w:val="001B4855"/>
    <w:rsid w:val="001B6E7F"/>
    <w:rsid w:val="001C14EF"/>
    <w:rsid w:val="001C397B"/>
    <w:rsid w:val="001C484A"/>
    <w:rsid w:val="001C6BC0"/>
    <w:rsid w:val="001C6BCA"/>
    <w:rsid w:val="001D001C"/>
    <w:rsid w:val="001D0784"/>
    <w:rsid w:val="001D2C7B"/>
    <w:rsid w:val="001D4B40"/>
    <w:rsid w:val="001D4DB3"/>
    <w:rsid w:val="001E31BF"/>
    <w:rsid w:val="001E3E54"/>
    <w:rsid w:val="001E4EC2"/>
    <w:rsid w:val="001F195F"/>
    <w:rsid w:val="001F26B8"/>
    <w:rsid w:val="001F5B8E"/>
    <w:rsid w:val="0020193B"/>
    <w:rsid w:val="002032B5"/>
    <w:rsid w:val="0020503C"/>
    <w:rsid w:val="00206CD5"/>
    <w:rsid w:val="0021444B"/>
    <w:rsid w:val="002203AE"/>
    <w:rsid w:val="0022276B"/>
    <w:rsid w:val="00224FA6"/>
    <w:rsid w:val="002301E5"/>
    <w:rsid w:val="00231F06"/>
    <w:rsid w:val="00233CB5"/>
    <w:rsid w:val="002349EB"/>
    <w:rsid w:val="002370A7"/>
    <w:rsid w:val="00240FCA"/>
    <w:rsid w:val="002410DB"/>
    <w:rsid w:val="00246A43"/>
    <w:rsid w:val="00247FAA"/>
    <w:rsid w:val="002533AF"/>
    <w:rsid w:val="002540A5"/>
    <w:rsid w:val="00257EA1"/>
    <w:rsid w:val="002612B0"/>
    <w:rsid w:val="002620BC"/>
    <w:rsid w:val="002635D8"/>
    <w:rsid w:val="0026417A"/>
    <w:rsid w:val="00264B28"/>
    <w:rsid w:val="002711AB"/>
    <w:rsid w:val="00272952"/>
    <w:rsid w:val="00276388"/>
    <w:rsid w:val="00283647"/>
    <w:rsid w:val="0028490B"/>
    <w:rsid w:val="00287E4A"/>
    <w:rsid w:val="00292935"/>
    <w:rsid w:val="00297FE5"/>
    <w:rsid w:val="002A03B9"/>
    <w:rsid w:val="002A1766"/>
    <w:rsid w:val="002A2D5F"/>
    <w:rsid w:val="002A7064"/>
    <w:rsid w:val="002A70C1"/>
    <w:rsid w:val="002A70CF"/>
    <w:rsid w:val="002A73CE"/>
    <w:rsid w:val="002C0C2B"/>
    <w:rsid w:val="002C473B"/>
    <w:rsid w:val="002C499F"/>
    <w:rsid w:val="002C6ACA"/>
    <w:rsid w:val="002D01C1"/>
    <w:rsid w:val="002D0B87"/>
    <w:rsid w:val="002D2BC3"/>
    <w:rsid w:val="002D6D33"/>
    <w:rsid w:val="002E1D59"/>
    <w:rsid w:val="002E6E76"/>
    <w:rsid w:val="002E79AD"/>
    <w:rsid w:val="002F0AC5"/>
    <w:rsid w:val="002F1910"/>
    <w:rsid w:val="002F1AA6"/>
    <w:rsid w:val="002F6162"/>
    <w:rsid w:val="002F6768"/>
    <w:rsid w:val="002F743A"/>
    <w:rsid w:val="003028D0"/>
    <w:rsid w:val="00302E89"/>
    <w:rsid w:val="00310D9A"/>
    <w:rsid w:val="0031145F"/>
    <w:rsid w:val="00316879"/>
    <w:rsid w:val="00316B2D"/>
    <w:rsid w:val="003217D5"/>
    <w:rsid w:val="003227E6"/>
    <w:rsid w:val="003228F3"/>
    <w:rsid w:val="0032499C"/>
    <w:rsid w:val="003253F9"/>
    <w:rsid w:val="003321CE"/>
    <w:rsid w:val="00337E39"/>
    <w:rsid w:val="00340BDB"/>
    <w:rsid w:val="00347377"/>
    <w:rsid w:val="00351FFA"/>
    <w:rsid w:val="00352FFE"/>
    <w:rsid w:val="00360025"/>
    <w:rsid w:val="00365F7B"/>
    <w:rsid w:val="0036790A"/>
    <w:rsid w:val="00373976"/>
    <w:rsid w:val="00375E7D"/>
    <w:rsid w:val="00377E14"/>
    <w:rsid w:val="00384806"/>
    <w:rsid w:val="00385544"/>
    <w:rsid w:val="00385C9C"/>
    <w:rsid w:val="00397BF1"/>
    <w:rsid w:val="003A008E"/>
    <w:rsid w:val="003A03FC"/>
    <w:rsid w:val="003B0C89"/>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2010A"/>
    <w:rsid w:val="00420591"/>
    <w:rsid w:val="00421C18"/>
    <w:rsid w:val="00422A67"/>
    <w:rsid w:val="0042305E"/>
    <w:rsid w:val="004233D0"/>
    <w:rsid w:val="00423FDC"/>
    <w:rsid w:val="00426784"/>
    <w:rsid w:val="00426F1F"/>
    <w:rsid w:val="0042753B"/>
    <w:rsid w:val="00431C41"/>
    <w:rsid w:val="0043583A"/>
    <w:rsid w:val="00440A2E"/>
    <w:rsid w:val="004416A0"/>
    <w:rsid w:val="00444DAA"/>
    <w:rsid w:val="0045018C"/>
    <w:rsid w:val="0045057C"/>
    <w:rsid w:val="0045113F"/>
    <w:rsid w:val="004539DE"/>
    <w:rsid w:val="004565EA"/>
    <w:rsid w:val="00456930"/>
    <w:rsid w:val="00456D97"/>
    <w:rsid w:val="00460870"/>
    <w:rsid w:val="00462ECC"/>
    <w:rsid w:val="00465452"/>
    <w:rsid w:val="00467386"/>
    <w:rsid w:val="00470A7C"/>
    <w:rsid w:val="00472AED"/>
    <w:rsid w:val="00473C33"/>
    <w:rsid w:val="00482AFC"/>
    <w:rsid w:val="00483AF6"/>
    <w:rsid w:val="00484D43"/>
    <w:rsid w:val="004868E5"/>
    <w:rsid w:val="00490B1B"/>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D2"/>
    <w:rsid w:val="004D5B95"/>
    <w:rsid w:val="004D6179"/>
    <w:rsid w:val="004E0576"/>
    <w:rsid w:val="004E0EC3"/>
    <w:rsid w:val="004E5039"/>
    <w:rsid w:val="004F0B96"/>
    <w:rsid w:val="004F2A58"/>
    <w:rsid w:val="004F3115"/>
    <w:rsid w:val="004F5B88"/>
    <w:rsid w:val="005005E7"/>
    <w:rsid w:val="005016D1"/>
    <w:rsid w:val="00502F91"/>
    <w:rsid w:val="00504D90"/>
    <w:rsid w:val="00505FE7"/>
    <w:rsid w:val="00507C0E"/>
    <w:rsid w:val="005209E8"/>
    <w:rsid w:val="005214CC"/>
    <w:rsid w:val="00523A57"/>
    <w:rsid w:val="005247A4"/>
    <w:rsid w:val="00524A0D"/>
    <w:rsid w:val="005262A0"/>
    <w:rsid w:val="005276AB"/>
    <w:rsid w:val="00527C80"/>
    <w:rsid w:val="00530722"/>
    <w:rsid w:val="00532103"/>
    <w:rsid w:val="00533213"/>
    <w:rsid w:val="00535BB7"/>
    <w:rsid w:val="005376B8"/>
    <w:rsid w:val="005429F7"/>
    <w:rsid w:val="00547DB8"/>
    <w:rsid w:val="0055423F"/>
    <w:rsid w:val="00554866"/>
    <w:rsid w:val="00556BED"/>
    <w:rsid w:val="005639BC"/>
    <w:rsid w:val="00566938"/>
    <w:rsid w:val="00570486"/>
    <w:rsid w:val="00572293"/>
    <w:rsid w:val="005736B7"/>
    <w:rsid w:val="00573B92"/>
    <w:rsid w:val="0057430E"/>
    <w:rsid w:val="00574384"/>
    <w:rsid w:val="005865D0"/>
    <w:rsid w:val="00587F98"/>
    <w:rsid w:val="00591A6E"/>
    <w:rsid w:val="00591F55"/>
    <w:rsid w:val="005928A0"/>
    <w:rsid w:val="005937E3"/>
    <w:rsid w:val="00594D4B"/>
    <w:rsid w:val="00594EF1"/>
    <w:rsid w:val="00596D8A"/>
    <w:rsid w:val="005A019A"/>
    <w:rsid w:val="005A1289"/>
    <w:rsid w:val="005A1450"/>
    <w:rsid w:val="005A2644"/>
    <w:rsid w:val="005A2E42"/>
    <w:rsid w:val="005A5D85"/>
    <w:rsid w:val="005A5ECB"/>
    <w:rsid w:val="005A5FA7"/>
    <w:rsid w:val="005B147F"/>
    <w:rsid w:val="005B1E00"/>
    <w:rsid w:val="005B3034"/>
    <w:rsid w:val="005B33B3"/>
    <w:rsid w:val="005B5161"/>
    <w:rsid w:val="005B6248"/>
    <w:rsid w:val="005B68C6"/>
    <w:rsid w:val="005B6AF6"/>
    <w:rsid w:val="005C1832"/>
    <w:rsid w:val="005C1EB9"/>
    <w:rsid w:val="005C5160"/>
    <w:rsid w:val="005C721B"/>
    <w:rsid w:val="005D0DDF"/>
    <w:rsid w:val="005D25F8"/>
    <w:rsid w:val="005D561D"/>
    <w:rsid w:val="005E08A5"/>
    <w:rsid w:val="005E0C59"/>
    <w:rsid w:val="005E137F"/>
    <w:rsid w:val="005E2BCF"/>
    <w:rsid w:val="005E6AC1"/>
    <w:rsid w:val="005E714A"/>
    <w:rsid w:val="005F17D2"/>
    <w:rsid w:val="005F2F61"/>
    <w:rsid w:val="005F4537"/>
    <w:rsid w:val="005F687B"/>
    <w:rsid w:val="006107CB"/>
    <w:rsid w:val="0062100E"/>
    <w:rsid w:val="00622629"/>
    <w:rsid w:val="0062311B"/>
    <w:rsid w:val="006255E2"/>
    <w:rsid w:val="00632A33"/>
    <w:rsid w:val="00632D04"/>
    <w:rsid w:val="00633D2C"/>
    <w:rsid w:val="0063472F"/>
    <w:rsid w:val="0063778E"/>
    <w:rsid w:val="00637A2B"/>
    <w:rsid w:val="00641DA5"/>
    <w:rsid w:val="00650371"/>
    <w:rsid w:val="00652414"/>
    <w:rsid w:val="00652DBA"/>
    <w:rsid w:val="00653D75"/>
    <w:rsid w:val="00656D17"/>
    <w:rsid w:val="00662245"/>
    <w:rsid w:val="00663091"/>
    <w:rsid w:val="00664E79"/>
    <w:rsid w:val="00667B9D"/>
    <w:rsid w:val="006700AC"/>
    <w:rsid w:val="00671A1A"/>
    <w:rsid w:val="006731E5"/>
    <w:rsid w:val="00675FBE"/>
    <w:rsid w:val="00677A8D"/>
    <w:rsid w:val="006800D6"/>
    <w:rsid w:val="00682A42"/>
    <w:rsid w:val="00685462"/>
    <w:rsid w:val="00686E63"/>
    <w:rsid w:val="00686E78"/>
    <w:rsid w:val="00687753"/>
    <w:rsid w:val="00687D62"/>
    <w:rsid w:val="00691064"/>
    <w:rsid w:val="00691910"/>
    <w:rsid w:val="00695D1C"/>
    <w:rsid w:val="006A0BDF"/>
    <w:rsid w:val="006A5D51"/>
    <w:rsid w:val="006A6C92"/>
    <w:rsid w:val="006B0AEE"/>
    <w:rsid w:val="006B256B"/>
    <w:rsid w:val="006B397B"/>
    <w:rsid w:val="006B3E4F"/>
    <w:rsid w:val="006C5359"/>
    <w:rsid w:val="006D293A"/>
    <w:rsid w:val="006D4A37"/>
    <w:rsid w:val="006D4E5C"/>
    <w:rsid w:val="006D629D"/>
    <w:rsid w:val="006D715C"/>
    <w:rsid w:val="006E21D4"/>
    <w:rsid w:val="006E5C29"/>
    <w:rsid w:val="006F1F62"/>
    <w:rsid w:val="006F3A43"/>
    <w:rsid w:val="006F3B47"/>
    <w:rsid w:val="006F56F0"/>
    <w:rsid w:val="006F7859"/>
    <w:rsid w:val="00700A5A"/>
    <w:rsid w:val="00703347"/>
    <w:rsid w:val="00703C8B"/>
    <w:rsid w:val="00704DC3"/>
    <w:rsid w:val="007064F3"/>
    <w:rsid w:val="00711E1D"/>
    <w:rsid w:val="00713097"/>
    <w:rsid w:val="00722134"/>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3395"/>
    <w:rsid w:val="0076695D"/>
    <w:rsid w:val="00773E58"/>
    <w:rsid w:val="00775339"/>
    <w:rsid w:val="00775745"/>
    <w:rsid w:val="0078027B"/>
    <w:rsid w:val="0078080A"/>
    <w:rsid w:val="00781445"/>
    <w:rsid w:val="00792258"/>
    <w:rsid w:val="00793420"/>
    <w:rsid w:val="007936E5"/>
    <w:rsid w:val="00793987"/>
    <w:rsid w:val="007951EB"/>
    <w:rsid w:val="00796C5E"/>
    <w:rsid w:val="00797770"/>
    <w:rsid w:val="007A2E43"/>
    <w:rsid w:val="007A4537"/>
    <w:rsid w:val="007A6620"/>
    <w:rsid w:val="007A6BC4"/>
    <w:rsid w:val="007B69B8"/>
    <w:rsid w:val="007B6FE4"/>
    <w:rsid w:val="007C0DEA"/>
    <w:rsid w:val="007C22A1"/>
    <w:rsid w:val="007C2F99"/>
    <w:rsid w:val="007C64CA"/>
    <w:rsid w:val="007C75DA"/>
    <w:rsid w:val="007D2B2B"/>
    <w:rsid w:val="007D7019"/>
    <w:rsid w:val="007E190A"/>
    <w:rsid w:val="007E4709"/>
    <w:rsid w:val="007E5989"/>
    <w:rsid w:val="007E6AF8"/>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3038D"/>
    <w:rsid w:val="00830CFA"/>
    <w:rsid w:val="008332F7"/>
    <w:rsid w:val="00833E9A"/>
    <w:rsid w:val="00834A71"/>
    <w:rsid w:val="0083509F"/>
    <w:rsid w:val="00836B3C"/>
    <w:rsid w:val="00837922"/>
    <w:rsid w:val="00837953"/>
    <w:rsid w:val="00840310"/>
    <w:rsid w:val="00841077"/>
    <w:rsid w:val="00842F62"/>
    <w:rsid w:val="00843673"/>
    <w:rsid w:val="00843CEA"/>
    <w:rsid w:val="00843E9B"/>
    <w:rsid w:val="0084618B"/>
    <w:rsid w:val="00847B73"/>
    <w:rsid w:val="00850861"/>
    <w:rsid w:val="00857955"/>
    <w:rsid w:val="008628E2"/>
    <w:rsid w:val="008648D0"/>
    <w:rsid w:val="00865117"/>
    <w:rsid w:val="00865464"/>
    <w:rsid w:val="00865B07"/>
    <w:rsid w:val="0086601E"/>
    <w:rsid w:val="008719EA"/>
    <w:rsid w:val="00874138"/>
    <w:rsid w:val="00876C03"/>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181B"/>
    <w:rsid w:val="008A6A14"/>
    <w:rsid w:val="008A725B"/>
    <w:rsid w:val="008B0935"/>
    <w:rsid w:val="008B2097"/>
    <w:rsid w:val="008C22E8"/>
    <w:rsid w:val="008C31D8"/>
    <w:rsid w:val="008C4A79"/>
    <w:rsid w:val="008C5C68"/>
    <w:rsid w:val="008D1F36"/>
    <w:rsid w:val="008D2401"/>
    <w:rsid w:val="008E10FA"/>
    <w:rsid w:val="008E3C2A"/>
    <w:rsid w:val="008E6D2B"/>
    <w:rsid w:val="008E76DC"/>
    <w:rsid w:val="008E7DAE"/>
    <w:rsid w:val="008F52E2"/>
    <w:rsid w:val="008F56E1"/>
    <w:rsid w:val="00901B23"/>
    <w:rsid w:val="009068AF"/>
    <w:rsid w:val="00907A70"/>
    <w:rsid w:val="00910F0E"/>
    <w:rsid w:val="00912788"/>
    <w:rsid w:val="00917F12"/>
    <w:rsid w:val="009207F3"/>
    <w:rsid w:val="009218A4"/>
    <w:rsid w:val="009227C9"/>
    <w:rsid w:val="00922F61"/>
    <w:rsid w:val="0093106C"/>
    <w:rsid w:val="00935195"/>
    <w:rsid w:val="0094315E"/>
    <w:rsid w:val="009433A2"/>
    <w:rsid w:val="009441A5"/>
    <w:rsid w:val="00944575"/>
    <w:rsid w:val="00947D26"/>
    <w:rsid w:val="009514C0"/>
    <w:rsid w:val="00952D4D"/>
    <w:rsid w:val="00953352"/>
    <w:rsid w:val="00953C9E"/>
    <w:rsid w:val="009542D4"/>
    <w:rsid w:val="009618EB"/>
    <w:rsid w:val="00963ECD"/>
    <w:rsid w:val="00966203"/>
    <w:rsid w:val="009675BD"/>
    <w:rsid w:val="009676CE"/>
    <w:rsid w:val="009715AD"/>
    <w:rsid w:val="00972509"/>
    <w:rsid w:val="00972B52"/>
    <w:rsid w:val="00973FBC"/>
    <w:rsid w:val="009803F1"/>
    <w:rsid w:val="00985AC0"/>
    <w:rsid w:val="0098707B"/>
    <w:rsid w:val="009916CF"/>
    <w:rsid w:val="009A4671"/>
    <w:rsid w:val="009B2152"/>
    <w:rsid w:val="009B3130"/>
    <w:rsid w:val="009B5037"/>
    <w:rsid w:val="009B7711"/>
    <w:rsid w:val="009B78FD"/>
    <w:rsid w:val="009C4DD5"/>
    <w:rsid w:val="009C52E0"/>
    <w:rsid w:val="009C7E8A"/>
    <w:rsid w:val="009C7F2D"/>
    <w:rsid w:val="009D20CF"/>
    <w:rsid w:val="009D3CB2"/>
    <w:rsid w:val="009D5E50"/>
    <w:rsid w:val="009E08BC"/>
    <w:rsid w:val="009E54E0"/>
    <w:rsid w:val="009F03F1"/>
    <w:rsid w:val="009F2799"/>
    <w:rsid w:val="009F4058"/>
    <w:rsid w:val="009F5639"/>
    <w:rsid w:val="009F66FD"/>
    <w:rsid w:val="00A0050A"/>
    <w:rsid w:val="00A0257F"/>
    <w:rsid w:val="00A027E9"/>
    <w:rsid w:val="00A0568A"/>
    <w:rsid w:val="00A1565A"/>
    <w:rsid w:val="00A22C07"/>
    <w:rsid w:val="00A22EB4"/>
    <w:rsid w:val="00A245D8"/>
    <w:rsid w:val="00A2547F"/>
    <w:rsid w:val="00A326E1"/>
    <w:rsid w:val="00A4106C"/>
    <w:rsid w:val="00A46E08"/>
    <w:rsid w:val="00A513E6"/>
    <w:rsid w:val="00A53C82"/>
    <w:rsid w:val="00A608BF"/>
    <w:rsid w:val="00A61E18"/>
    <w:rsid w:val="00A637D9"/>
    <w:rsid w:val="00A64FBE"/>
    <w:rsid w:val="00A70B4B"/>
    <w:rsid w:val="00A7120D"/>
    <w:rsid w:val="00A74BCD"/>
    <w:rsid w:val="00A76269"/>
    <w:rsid w:val="00A84213"/>
    <w:rsid w:val="00A92797"/>
    <w:rsid w:val="00A93796"/>
    <w:rsid w:val="00A93DE9"/>
    <w:rsid w:val="00AA48EB"/>
    <w:rsid w:val="00AA56A3"/>
    <w:rsid w:val="00AA705E"/>
    <w:rsid w:val="00AB2FB7"/>
    <w:rsid w:val="00AB6161"/>
    <w:rsid w:val="00AB7DA3"/>
    <w:rsid w:val="00AC08D7"/>
    <w:rsid w:val="00AC3465"/>
    <w:rsid w:val="00AC46A1"/>
    <w:rsid w:val="00AD210C"/>
    <w:rsid w:val="00AD2892"/>
    <w:rsid w:val="00AD33D5"/>
    <w:rsid w:val="00AD6544"/>
    <w:rsid w:val="00AE575E"/>
    <w:rsid w:val="00AF0040"/>
    <w:rsid w:val="00AF0C5B"/>
    <w:rsid w:val="00AF33A2"/>
    <w:rsid w:val="00AF3E09"/>
    <w:rsid w:val="00AF40E1"/>
    <w:rsid w:val="00AF620F"/>
    <w:rsid w:val="00B01D16"/>
    <w:rsid w:val="00B052B3"/>
    <w:rsid w:val="00B05DC7"/>
    <w:rsid w:val="00B06AFF"/>
    <w:rsid w:val="00B103DE"/>
    <w:rsid w:val="00B132E2"/>
    <w:rsid w:val="00B20509"/>
    <w:rsid w:val="00B21ABD"/>
    <w:rsid w:val="00B306D1"/>
    <w:rsid w:val="00B30E4B"/>
    <w:rsid w:val="00B3118B"/>
    <w:rsid w:val="00B332A8"/>
    <w:rsid w:val="00B366DB"/>
    <w:rsid w:val="00B407B8"/>
    <w:rsid w:val="00B53761"/>
    <w:rsid w:val="00B5732C"/>
    <w:rsid w:val="00B64819"/>
    <w:rsid w:val="00B660E6"/>
    <w:rsid w:val="00B67236"/>
    <w:rsid w:val="00B71590"/>
    <w:rsid w:val="00B732CD"/>
    <w:rsid w:val="00B80110"/>
    <w:rsid w:val="00B811A0"/>
    <w:rsid w:val="00B8156A"/>
    <w:rsid w:val="00B818E3"/>
    <w:rsid w:val="00B81B78"/>
    <w:rsid w:val="00B82F62"/>
    <w:rsid w:val="00B84C3E"/>
    <w:rsid w:val="00B85EE8"/>
    <w:rsid w:val="00B86286"/>
    <w:rsid w:val="00B90380"/>
    <w:rsid w:val="00B9599C"/>
    <w:rsid w:val="00B965C5"/>
    <w:rsid w:val="00B96CA5"/>
    <w:rsid w:val="00B9737C"/>
    <w:rsid w:val="00BA074F"/>
    <w:rsid w:val="00BA0DF0"/>
    <w:rsid w:val="00BA2065"/>
    <w:rsid w:val="00BA3BB2"/>
    <w:rsid w:val="00BB01DD"/>
    <w:rsid w:val="00BB0EE6"/>
    <w:rsid w:val="00BB44A9"/>
    <w:rsid w:val="00BC08C2"/>
    <w:rsid w:val="00BC117E"/>
    <w:rsid w:val="00BC57DF"/>
    <w:rsid w:val="00BD5A50"/>
    <w:rsid w:val="00BD794C"/>
    <w:rsid w:val="00BE630B"/>
    <w:rsid w:val="00BE67C4"/>
    <w:rsid w:val="00BF28F2"/>
    <w:rsid w:val="00BF300E"/>
    <w:rsid w:val="00BF373C"/>
    <w:rsid w:val="00BF4934"/>
    <w:rsid w:val="00C00DF3"/>
    <w:rsid w:val="00C01943"/>
    <w:rsid w:val="00C04529"/>
    <w:rsid w:val="00C059DC"/>
    <w:rsid w:val="00C0749F"/>
    <w:rsid w:val="00C11804"/>
    <w:rsid w:val="00C135C9"/>
    <w:rsid w:val="00C14A66"/>
    <w:rsid w:val="00C14B8E"/>
    <w:rsid w:val="00C176E7"/>
    <w:rsid w:val="00C17830"/>
    <w:rsid w:val="00C213D1"/>
    <w:rsid w:val="00C26AEF"/>
    <w:rsid w:val="00C302EA"/>
    <w:rsid w:val="00C32B6A"/>
    <w:rsid w:val="00C36A37"/>
    <w:rsid w:val="00C40C96"/>
    <w:rsid w:val="00C5273D"/>
    <w:rsid w:val="00C53EB2"/>
    <w:rsid w:val="00C54770"/>
    <w:rsid w:val="00C558F7"/>
    <w:rsid w:val="00C57BA3"/>
    <w:rsid w:val="00C6718A"/>
    <w:rsid w:val="00C67751"/>
    <w:rsid w:val="00C67A78"/>
    <w:rsid w:val="00C7001F"/>
    <w:rsid w:val="00C749A2"/>
    <w:rsid w:val="00C74EFA"/>
    <w:rsid w:val="00C82BD5"/>
    <w:rsid w:val="00C83FC0"/>
    <w:rsid w:val="00C852AF"/>
    <w:rsid w:val="00C92D58"/>
    <w:rsid w:val="00CA1C08"/>
    <w:rsid w:val="00CA54DC"/>
    <w:rsid w:val="00CB2772"/>
    <w:rsid w:val="00CB2B5F"/>
    <w:rsid w:val="00CB4241"/>
    <w:rsid w:val="00CB59E8"/>
    <w:rsid w:val="00CB60D3"/>
    <w:rsid w:val="00CB69BF"/>
    <w:rsid w:val="00CD09CE"/>
    <w:rsid w:val="00CD48F1"/>
    <w:rsid w:val="00CE105C"/>
    <w:rsid w:val="00CE3682"/>
    <w:rsid w:val="00CE390A"/>
    <w:rsid w:val="00CE5AB1"/>
    <w:rsid w:val="00CE6765"/>
    <w:rsid w:val="00CF3463"/>
    <w:rsid w:val="00D00173"/>
    <w:rsid w:val="00D00377"/>
    <w:rsid w:val="00D00485"/>
    <w:rsid w:val="00D01B75"/>
    <w:rsid w:val="00D03DC1"/>
    <w:rsid w:val="00D04540"/>
    <w:rsid w:val="00D04B0D"/>
    <w:rsid w:val="00D170D0"/>
    <w:rsid w:val="00D24715"/>
    <w:rsid w:val="00D30B47"/>
    <w:rsid w:val="00D31F3B"/>
    <w:rsid w:val="00D324DF"/>
    <w:rsid w:val="00D33C7F"/>
    <w:rsid w:val="00D34624"/>
    <w:rsid w:val="00D34CC9"/>
    <w:rsid w:val="00D3685E"/>
    <w:rsid w:val="00D4048E"/>
    <w:rsid w:val="00D410E1"/>
    <w:rsid w:val="00D417B6"/>
    <w:rsid w:val="00D42464"/>
    <w:rsid w:val="00D43223"/>
    <w:rsid w:val="00D438DC"/>
    <w:rsid w:val="00D44A15"/>
    <w:rsid w:val="00D5274D"/>
    <w:rsid w:val="00D540EE"/>
    <w:rsid w:val="00D54FA0"/>
    <w:rsid w:val="00D552A7"/>
    <w:rsid w:val="00D57E11"/>
    <w:rsid w:val="00D61D87"/>
    <w:rsid w:val="00D65F19"/>
    <w:rsid w:val="00D67674"/>
    <w:rsid w:val="00D74AC9"/>
    <w:rsid w:val="00D7772F"/>
    <w:rsid w:val="00D777CD"/>
    <w:rsid w:val="00D81DA5"/>
    <w:rsid w:val="00D83B55"/>
    <w:rsid w:val="00D83C55"/>
    <w:rsid w:val="00D84ACE"/>
    <w:rsid w:val="00D850CC"/>
    <w:rsid w:val="00D87436"/>
    <w:rsid w:val="00D87776"/>
    <w:rsid w:val="00D942A3"/>
    <w:rsid w:val="00D944A0"/>
    <w:rsid w:val="00D94FC1"/>
    <w:rsid w:val="00DA3618"/>
    <w:rsid w:val="00DA40BD"/>
    <w:rsid w:val="00DA41B9"/>
    <w:rsid w:val="00DA4374"/>
    <w:rsid w:val="00DB06D1"/>
    <w:rsid w:val="00DB126F"/>
    <w:rsid w:val="00DB3390"/>
    <w:rsid w:val="00DC2D83"/>
    <w:rsid w:val="00DC38F7"/>
    <w:rsid w:val="00DC6177"/>
    <w:rsid w:val="00DC686C"/>
    <w:rsid w:val="00DD1430"/>
    <w:rsid w:val="00DD1D33"/>
    <w:rsid w:val="00DD28BF"/>
    <w:rsid w:val="00DE1CC0"/>
    <w:rsid w:val="00DE35E0"/>
    <w:rsid w:val="00DE4B6E"/>
    <w:rsid w:val="00DE714D"/>
    <w:rsid w:val="00DF15FB"/>
    <w:rsid w:val="00DF20D7"/>
    <w:rsid w:val="00DF2DD6"/>
    <w:rsid w:val="00DF3064"/>
    <w:rsid w:val="00E00A58"/>
    <w:rsid w:val="00E019CC"/>
    <w:rsid w:val="00E022AF"/>
    <w:rsid w:val="00E0269C"/>
    <w:rsid w:val="00E03745"/>
    <w:rsid w:val="00E04015"/>
    <w:rsid w:val="00E05AD1"/>
    <w:rsid w:val="00E06F1F"/>
    <w:rsid w:val="00E07D53"/>
    <w:rsid w:val="00E10355"/>
    <w:rsid w:val="00E13FAA"/>
    <w:rsid w:val="00E14F4C"/>
    <w:rsid w:val="00E24438"/>
    <w:rsid w:val="00E257A1"/>
    <w:rsid w:val="00E257F9"/>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4D12"/>
    <w:rsid w:val="00E705F2"/>
    <w:rsid w:val="00E709EE"/>
    <w:rsid w:val="00E71708"/>
    <w:rsid w:val="00E73171"/>
    <w:rsid w:val="00E74D33"/>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2897"/>
    <w:rsid w:val="00EB5406"/>
    <w:rsid w:val="00EB7EF5"/>
    <w:rsid w:val="00EC0985"/>
    <w:rsid w:val="00EC1802"/>
    <w:rsid w:val="00EC69CE"/>
    <w:rsid w:val="00EC78FF"/>
    <w:rsid w:val="00ED0B63"/>
    <w:rsid w:val="00ED305D"/>
    <w:rsid w:val="00ED370A"/>
    <w:rsid w:val="00ED464B"/>
    <w:rsid w:val="00ED642F"/>
    <w:rsid w:val="00EE3F1D"/>
    <w:rsid w:val="00EE78AB"/>
    <w:rsid w:val="00EE78FD"/>
    <w:rsid w:val="00EF0EB4"/>
    <w:rsid w:val="00F01074"/>
    <w:rsid w:val="00F03A9F"/>
    <w:rsid w:val="00F0450C"/>
    <w:rsid w:val="00F1086F"/>
    <w:rsid w:val="00F133D7"/>
    <w:rsid w:val="00F17E5F"/>
    <w:rsid w:val="00F21160"/>
    <w:rsid w:val="00F223C9"/>
    <w:rsid w:val="00F23825"/>
    <w:rsid w:val="00F250FF"/>
    <w:rsid w:val="00F26CC8"/>
    <w:rsid w:val="00F27EB5"/>
    <w:rsid w:val="00F33ABA"/>
    <w:rsid w:val="00F3402A"/>
    <w:rsid w:val="00F379ED"/>
    <w:rsid w:val="00F4128A"/>
    <w:rsid w:val="00F4232A"/>
    <w:rsid w:val="00F430DF"/>
    <w:rsid w:val="00F44FB8"/>
    <w:rsid w:val="00F51015"/>
    <w:rsid w:val="00F51062"/>
    <w:rsid w:val="00F523DE"/>
    <w:rsid w:val="00F546A7"/>
    <w:rsid w:val="00F555E6"/>
    <w:rsid w:val="00F60155"/>
    <w:rsid w:val="00F60B1D"/>
    <w:rsid w:val="00F635C9"/>
    <w:rsid w:val="00F64D1B"/>
    <w:rsid w:val="00F65DE6"/>
    <w:rsid w:val="00F6651D"/>
    <w:rsid w:val="00F66DDC"/>
    <w:rsid w:val="00F67C87"/>
    <w:rsid w:val="00F70D0C"/>
    <w:rsid w:val="00F736F1"/>
    <w:rsid w:val="00F74FBD"/>
    <w:rsid w:val="00F7633C"/>
    <w:rsid w:val="00F77352"/>
    <w:rsid w:val="00F8243B"/>
    <w:rsid w:val="00F83B90"/>
    <w:rsid w:val="00F84288"/>
    <w:rsid w:val="00F85657"/>
    <w:rsid w:val="00F908CE"/>
    <w:rsid w:val="00F91BED"/>
    <w:rsid w:val="00F9426F"/>
    <w:rsid w:val="00F94BA2"/>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11ED"/>
    <w:rsid w:val="00FE15EB"/>
    <w:rsid w:val="00FE326B"/>
    <w:rsid w:val="00FE5190"/>
    <w:rsid w:val="00FE7012"/>
    <w:rsid w:val="00FF0149"/>
    <w:rsid w:val="00FF1125"/>
    <w:rsid w:val="00FF3B53"/>
    <w:rsid w:val="00FF3EB0"/>
    <w:rsid w:val="00FF421F"/>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paragraph" w:customStyle="1" w:styleId="p1">
    <w:name w:val="p1"/>
    <w:basedOn w:val="Standard"/>
    <w:rsid w:val="003A03FC"/>
    <w:pPr>
      <w:spacing w:before="100" w:beforeAutospacing="1" w:after="100" w:afterAutospacing="1"/>
    </w:pPr>
  </w:style>
  <w:style w:type="character" w:customStyle="1" w:styleId="s1">
    <w:name w:val="s1"/>
    <w:basedOn w:val="Absatz-Standardschriftart"/>
    <w:rsid w:val="003A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360189">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56454977">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ng.de/hess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e@tng.de" TargetMode="External"/><Relationship Id="rId4" Type="http://schemas.openxmlformats.org/officeDocument/2006/relationships/settings" Target="settings.xml"/><Relationship Id="rId9" Type="http://schemas.openxmlformats.org/officeDocument/2006/relationships/hyperlink" Target="mailto:info@t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Phillip Röschmann</cp:lastModifiedBy>
  <cp:revision>6</cp:revision>
  <cp:lastPrinted>2021-04-13T14:57:00Z</cp:lastPrinted>
  <dcterms:created xsi:type="dcterms:W3CDTF">2022-02-17T09:52:00Z</dcterms:created>
  <dcterms:modified xsi:type="dcterms:W3CDTF">2022-02-17T10:29:00Z</dcterms:modified>
</cp:coreProperties>
</file>