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6517EFC" w14:textId="71311B58" w:rsidR="00DB4C2C" w:rsidRPr="00C2690C" w:rsidRDefault="006414C2"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Nicht mehr sinnvoll </w:t>
      </w:r>
      <w:r w:rsidR="0010202F">
        <w:rPr>
          <w:rStyle w:val="s1"/>
          <w:rFonts w:ascii="Helvetica" w:hAnsi="Helvetica" w:cs="Segoe UI"/>
          <w:b/>
          <w:bCs/>
          <w:color w:val="000000" w:themeColor="text1"/>
          <w:sz w:val="22"/>
          <w:szCs w:val="22"/>
        </w:rPr>
        <w:t>–</w:t>
      </w:r>
      <w:r>
        <w:rPr>
          <w:rStyle w:val="s1"/>
          <w:rFonts w:ascii="Helvetica" w:hAnsi="Helvetica" w:cs="Segoe UI"/>
          <w:b/>
          <w:bCs/>
          <w:color w:val="000000" w:themeColor="text1"/>
          <w:sz w:val="22"/>
          <w:szCs w:val="22"/>
        </w:rPr>
        <w:t xml:space="preserve"> </w:t>
      </w:r>
      <w:r w:rsidR="003623D4">
        <w:rPr>
          <w:rStyle w:val="s1"/>
          <w:rFonts w:ascii="Helvetica" w:hAnsi="Helvetica" w:cs="Segoe UI"/>
          <w:b/>
          <w:bCs/>
          <w:color w:val="000000" w:themeColor="text1"/>
          <w:sz w:val="22"/>
          <w:szCs w:val="22"/>
        </w:rPr>
        <w:t>TNG Stadtnetz GmbH zieht sich aus drei hessischen Gemeinden zurück</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6E5F49E4" w:rsidR="00D42061" w:rsidRPr="00C2690C" w:rsidRDefault="00E50CD2" w:rsidP="00E50CD2">
      <w:pPr>
        <w:pStyle w:val="Listenabsatz"/>
        <w:numPr>
          <w:ilvl w:val="0"/>
          <w:numId w:val="1"/>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Doppelausbau in den Gemeinden </w:t>
      </w:r>
      <w:r w:rsidR="003623D4">
        <w:rPr>
          <w:rStyle w:val="s1"/>
          <w:rFonts w:ascii="Helvetica" w:hAnsi="Helvetica" w:cs="Segoe UI"/>
          <w:b/>
          <w:bCs/>
          <w:color w:val="000000" w:themeColor="text1"/>
          <w:sz w:val="22"/>
          <w:szCs w:val="22"/>
        </w:rPr>
        <w:t>Hohenroda, Schenklengsfeld und Haunetal</w:t>
      </w:r>
      <w:r w:rsidR="0092411A">
        <w:rPr>
          <w:rStyle w:val="s1"/>
          <w:rFonts w:ascii="Helvetica" w:hAnsi="Helvetica" w:cs="Segoe UI"/>
          <w:b/>
          <w:bCs/>
          <w:color w:val="000000" w:themeColor="text1"/>
          <w:sz w:val="22"/>
          <w:szCs w:val="22"/>
        </w:rPr>
        <w:t xml:space="preserve"> </w:t>
      </w:r>
      <w:r w:rsidR="00EB1DAC">
        <w:rPr>
          <w:rStyle w:val="s1"/>
          <w:rFonts w:ascii="Helvetica" w:hAnsi="Helvetica" w:cs="Segoe UI"/>
          <w:b/>
          <w:bCs/>
          <w:color w:val="000000" w:themeColor="text1"/>
          <w:sz w:val="22"/>
          <w:szCs w:val="22"/>
        </w:rPr>
        <w:t xml:space="preserve">parallel zur </w:t>
      </w:r>
      <w:proofErr w:type="spellStart"/>
      <w:r>
        <w:rPr>
          <w:rStyle w:val="s1"/>
          <w:rFonts w:ascii="Helvetica" w:hAnsi="Helvetica" w:cs="Segoe UI"/>
          <w:b/>
          <w:bCs/>
          <w:color w:val="000000" w:themeColor="text1"/>
          <w:sz w:val="22"/>
          <w:szCs w:val="22"/>
        </w:rPr>
        <w:t>G</w:t>
      </w:r>
      <w:r w:rsidR="00EB1DAC">
        <w:rPr>
          <w:rStyle w:val="s1"/>
          <w:rFonts w:ascii="Helvetica" w:hAnsi="Helvetica" w:cs="Segoe UI"/>
          <w:b/>
          <w:bCs/>
          <w:color w:val="000000" w:themeColor="text1"/>
          <w:sz w:val="22"/>
          <w:szCs w:val="22"/>
        </w:rPr>
        <w:t>oetel</w:t>
      </w:r>
      <w:proofErr w:type="spellEnd"/>
      <w:r w:rsidR="00EB1DAC">
        <w:rPr>
          <w:rStyle w:val="s1"/>
          <w:rFonts w:ascii="Helvetica" w:hAnsi="Helvetica" w:cs="Segoe UI"/>
          <w:b/>
          <w:bCs/>
          <w:color w:val="000000" w:themeColor="text1"/>
          <w:sz w:val="22"/>
          <w:szCs w:val="22"/>
        </w:rPr>
        <w:t xml:space="preserve"> GmbH </w:t>
      </w:r>
      <w:r>
        <w:rPr>
          <w:rStyle w:val="s1"/>
          <w:rFonts w:ascii="Helvetica" w:hAnsi="Helvetica" w:cs="Segoe UI"/>
          <w:b/>
          <w:bCs/>
          <w:color w:val="000000" w:themeColor="text1"/>
          <w:sz w:val="22"/>
          <w:szCs w:val="22"/>
        </w:rPr>
        <w:t>bzw. Deutsche Telekom nicht zielführend</w:t>
      </w:r>
    </w:p>
    <w:p w14:paraId="7AAFD09C" w14:textId="252A755E" w:rsidR="003D37CA" w:rsidRPr="00C2690C" w:rsidRDefault="003623D4" w:rsidP="00E50CD2">
      <w:pPr>
        <w:pStyle w:val="Listenabsatz"/>
        <w:numPr>
          <w:ilvl w:val="0"/>
          <w:numId w:val="1"/>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Bereits </w:t>
      </w:r>
      <w:r w:rsidR="00E50CD2">
        <w:rPr>
          <w:rStyle w:val="s1"/>
          <w:rFonts w:ascii="Helvetica" w:hAnsi="Helvetica" w:cs="Segoe UI"/>
          <w:b/>
          <w:bCs/>
          <w:color w:val="000000" w:themeColor="text1"/>
          <w:sz w:val="22"/>
          <w:szCs w:val="22"/>
        </w:rPr>
        <w:t>abgeschlossene Vorv</w:t>
      </w:r>
      <w:r>
        <w:rPr>
          <w:rStyle w:val="s1"/>
          <w:rFonts w:ascii="Helvetica" w:hAnsi="Helvetica" w:cs="Segoe UI"/>
          <w:b/>
          <w:bCs/>
          <w:color w:val="000000" w:themeColor="text1"/>
          <w:sz w:val="22"/>
          <w:szCs w:val="22"/>
        </w:rPr>
        <w:t xml:space="preserve">erträge werden </w:t>
      </w:r>
      <w:r w:rsidR="00E50CD2">
        <w:rPr>
          <w:rStyle w:val="s1"/>
          <w:rFonts w:ascii="Helvetica" w:hAnsi="Helvetica" w:cs="Segoe UI"/>
          <w:b/>
          <w:bCs/>
          <w:color w:val="000000" w:themeColor="text1"/>
          <w:sz w:val="22"/>
          <w:szCs w:val="22"/>
        </w:rPr>
        <w:t xml:space="preserve">ohne Mehraufwand für </w:t>
      </w:r>
      <w:proofErr w:type="gramStart"/>
      <w:r w:rsidR="00E50CD2">
        <w:rPr>
          <w:rStyle w:val="s1"/>
          <w:rFonts w:ascii="Helvetica" w:hAnsi="Helvetica" w:cs="Segoe UI"/>
          <w:b/>
          <w:bCs/>
          <w:color w:val="000000" w:themeColor="text1"/>
          <w:sz w:val="22"/>
          <w:szCs w:val="22"/>
        </w:rPr>
        <w:t>Kun</w:t>
      </w:r>
      <w:r w:rsidR="0092411A">
        <w:rPr>
          <w:rStyle w:val="s1"/>
          <w:rFonts w:ascii="Helvetica" w:hAnsi="Helvetica" w:cs="Segoe UI"/>
          <w:b/>
          <w:bCs/>
          <w:color w:val="000000" w:themeColor="text1"/>
          <w:sz w:val="22"/>
          <w:szCs w:val="22"/>
        </w:rPr>
        <w:t>d:innen</w:t>
      </w:r>
      <w:proofErr w:type="gramEnd"/>
      <w:r w:rsidR="00E50CD2">
        <w:rPr>
          <w:rStyle w:val="s1"/>
          <w:rFonts w:ascii="Helvetica" w:hAnsi="Helvetica" w:cs="Segoe UI"/>
          <w:b/>
          <w:bCs/>
          <w:color w:val="000000" w:themeColor="text1"/>
          <w:sz w:val="22"/>
          <w:szCs w:val="22"/>
        </w:rPr>
        <w:t xml:space="preserve"> </w:t>
      </w:r>
      <w:r>
        <w:rPr>
          <w:rStyle w:val="s1"/>
          <w:rFonts w:ascii="Helvetica" w:hAnsi="Helvetica" w:cs="Segoe UI"/>
          <w:b/>
          <w:bCs/>
          <w:color w:val="000000" w:themeColor="text1"/>
          <w:sz w:val="22"/>
          <w:szCs w:val="22"/>
        </w:rPr>
        <w:t>storniert</w:t>
      </w:r>
    </w:p>
    <w:p w14:paraId="12264E5C" w14:textId="107F14F1" w:rsidR="00EB1DAC" w:rsidRDefault="00037070" w:rsidP="003623D4">
      <w:pPr>
        <w:pStyle w:val="StandardWeb"/>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21</w:t>
      </w:r>
      <w:r w:rsidR="003D37CA" w:rsidRPr="00C2690C">
        <w:rPr>
          <w:rStyle w:val="s1"/>
          <w:rFonts w:ascii="Helvetica" w:hAnsi="Helvetica" w:cs="Segoe UI"/>
          <w:color w:val="000000" w:themeColor="text1"/>
          <w:sz w:val="22"/>
          <w:szCs w:val="22"/>
        </w:rPr>
        <w:t>.</w:t>
      </w:r>
      <w:r w:rsidR="0024593A" w:rsidRPr="00C2690C">
        <w:rPr>
          <w:rStyle w:val="s1"/>
          <w:rFonts w:ascii="Helvetica" w:hAnsi="Helvetica" w:cs="Segoe UI"/>
          <w:color w:val="000000" w:themeColor="text1"/>
          <w:sz w:val="22"/>
          <w:szCs w:val="22"/>
        </w:rPr>
        <w:t>0</w:t>
      </w:r>
      <w:r w:rsidR="003623D4">
        <w:rPr>
          <w:rStyle w:val="s1"/>
          <w:rFonts w:ascii="Helvetica" w:hAnsi="Helvetica" w:cs="Segoe UI"/>
          <w:color w:val="000000" w:themeColor="text1"/>
          <w:sz w:val="22"/>
          <w:szCs w:val="22"/>
        </w:rPr>
        <w:t>3</w:t>
      </w:r>
      <w:r w:rsidR="003D37CA" w:rsidRPr="00C2690C">
        <w:rPr>
          <w:rStyle w:val="s1"/>
          <w:rFonts w:ascii="Helvetica" w:hAnsi="Helvetica" w:cs="Segoe UI"/>
          <w:color w:val="000000" w:themeColor="text1"/>
          <w:sz w:val="22"/>
          <w:szCs w:val="22"/>
        </w:rPr>
        <w:t>.202</w:t>
      </w:r>
      <w:r w:rsidR="0024593A" w:rsidRPr="00C2690C">
        <w:rPr>
          <w:rStyle w:val="s1"/>
          <w:rFonts w:ascii="Helvetica" w:hAnsi="Helvetica" w:cs="Segoe UI"/>
          <w:color w:val="000000" w:themeColor="text1"/>
          <w:sz w:val="22"/>
          <w:szCs w:val="22"/>
        </w:rPr>
        <w:t>4</w:t>
      </w:r>
      <w:r w:rsidR="003D37CA" w:rsidRPr="00C2690C">
        <w:rPr>
          <w:rStyle w:val="s1"/>
          <w:rFonts w:ascii="Helvetica" w:hAnsi="Helvetica" w:cs="Segoe UI"/>
          <w:color w:val="000000" w:themeColor="text1"/>
          <w:sz w:val="22"/>
          <w:szCs w:val="22"/>
        </w:rPr>
        <w:t xml:space="preserve"> – </w:t>
      </w:r>
      <w:r w:rsidR="003623D4">
        <w:rPr>
          <w:rStyle w:val="s1"/>
          <w:rFonts w:ascii="Helvetica" w:hAnsi="Helvetica" w:cs="Segoe UI"/>
          <w:color w:val="000000" w:themeColor="text1"/>
          <w:sz w:val="22"/>
          <w:szCs w:val="22"/>
        </w:rPr>
        <w:t xml:space="preserve">Die Kieler TNG Stadtnetz GmbH hat sich </w:t>
      </w:r>
      <w:r w:rsidR="00E50CD2">
        <w:rPr>
          <w:rStyle w:val="s1"/>
          <w:rFonts w:ascii="Helvetica" w:hAnsi="Helvetica" w:cs="Segoe UI"/>
          <w:color w:val="000000" w:themeColor="text1"/>
          <w:sz w:val="22"/>
          <w:szCs w:val="22"/>
        </w:rPr>
        <w:t xml:space="preserve">als erstes Unternehmen </w:t>
      </w:r>
      <w:r w:rsidR="003623D4">
        <w:rPr>
          <w:rStyle w:val="s1"/>
          <w:rFonts w:ascii="Helvetica" w:hAnsi="Helvetica" w:cs="Segoe UI"/>
          <w:color w:val="000000" w:themeColor="text1"/>
          <w:sz w:val="22"/>
          <w:szCs w:val="22"/>
        </w:rPr>
        <w:t>in den Gemeinden Hohenroda, Schenklengsfeld und Haunetal für d</w:t>
      </w:r>
      <w:r w:rsidR="00E50CD2">
        <w:rPr>
          <w:rStyle w:val="s1"/>
          <w:rFonts w:ascii="Helvetica" w:hAnsi="Helvetica" w:cs="Segoe UI"/>
          <w:color w:val="000000" w:themeColor="text1"/>
          <w:sz w:val="22"/>
          <w:szCs w:val="22"/>
        </w:rPr>
        <w:t>eren</w:t>
      </w:r>
      <w:r w:rsidR="003623D4">
        <w:rPr>
          <w:rStyle w:val="s1"/>
          <w:rFonts w:ascii="Helvetica" w:hAnsi="Helvetica" w:cs="Segoe UI"/>
          <w:color w:val="000000" w:themeColor="text1"/>
          <w:sz w:val="22"/>
          <w:szCs w:val="22"/>
        </w:rPr>
        <w:t xml:space="preserve"> Anschluss an ein zukunftssicheres Glasfasernetz engagiert. Ziel war es</w:t>
      </w:r>
      <w:r w:rsidR="00E50CD2">
        <w:rPr>
          <w:rStyle w:val="s1"/>
          <w:rFonts w:ascii="Helvetica" w:hAnsi="Helvetica" w:cs="Segoe UI"/>
          <w:color w:val="000000" w:themeColor="text1"/>
          <w:sz w:val="22"/>
          <w:szCs w:val="22"/>
        </w:rPr>
        <w:t>,</w:t>
      </w:r>
      <w:r w:rsidR="003623D4">
        <w:rPr>
          <w:rStyle w:val="s1"/>
          <w:rFonts w:ascii="Helvetica" w:hAnsi="Helvetica" w:cs="Segoe UI"/>
          <w:color w:val="000000" w:themeColor="text1"/>
          <w:sz w:val="22"/>
          <w:szCs w:val="22"/>
        </w:rPr>
        <w:t xml:space="preserve"> im Rahmen einer Kooperationsvereinbarung mit den Gemeinden sowie vor Ort ansässigen Unternehmen das Glasfasernetz zu errichte</w:t>
      </w:r>
      <w:r w:rsidR="0010202F">
        <w:rPr>
          <w:rStyle w:val="s1"/>
          <w:rFonts w:ascii="Helvetica" w:hAnsi="Helvetica" w:cs="Segoe UI"/>
          <w:color w:val="000000" w:themeColor="text1"/>
          <w:sz w:val="22"/>
          <w:szCs w:val="22"/>
        </w:rPr>
        <w:t xml:space="preserve">n und die Gemeinden somit </w:t>
      </w:r>
      <w:r w:rsidR="00E50CD2">
        <w:rPr>
          <w:rStyle w:val="s1"/>
          <w:rFonts w:ascii="Helvetica" w:hAnsi="Helvetica" w:cs="Segoe UI"/>
          <w:color w:val="000000" w:themeColor="text1"/>
          <w:sz w:val="22"/>
          <w:szCs w:val="22"/>
        </w:rPr>
        <w:t xml:space="preserve">perfekt </w:t>
      </w:r>
      <w:r w:rsidR="0010202F">
        <w:rPr>
          <w:rStyle w:val="s1"/>
          <w:rFonts w:ascii="Helvetica" w:hAnsi="Helvetica" w:cs="Segoe UI"/>
          <w:color w:val="000000" w:themeColor="text1"/>
          <w:sz w:val="22"/>
          <w:szCs w:val="22"/>
        </w:rPr>
        <w:t>für die digitale Zukunft auszustatten</w:t>
      </w:r>
      <w:r w:rsidR="003623D4">
        <w:rPr>
          <w:rStyle w:val="s1"/>
          <w:rFonts w:ascii="Helvetica" w:hAnsi="Helvetica" w:cs="Segoe UI"/>
          <w:color w:val="000000" w:themeColor="text1"/>
          <w:sz w:val="22"/>
          <w:szCs w:val="22"/>
        </w:rPr>
        <w:t>.</w:t>
      </w:r>
    </w:p>
    <w:p w14:paraId="6DE952CE" w14:textId="437DEDAD" w:rsidR="003623D4" w:rsidRDefault="00EB1DAC" w:rsidP="003623D4">
      <w:pPr>
        <w:pStyle w:val="StandardWeb"/>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Als Unternehmen</w:t>
      </w:r>
      <w:r w:rsidR="0054091F">
        <w:rPr>
          <w:rStyle w:val="s1"/>
          <w:rFonts w:ascii="Helvetica" w:hAnsi="Helvetica" w:cs="Segoe UI"/>
          <w:color w:val="000000" w:themeColor="text1"/>
          <w:sz w:val="22"/>
          <w:szCs w:val="22"/>
        </w:rPr>
        <w:t>,</w:t>
      </w:r>
      <w:r>
        <w:rPr>
          <w:rStyle w:val="s1"/>
          <w:rFonts w:ascii="Helvetica" w:hAnsi="Helvetica" w:cs="Segoe UI"/>
          <w:color w:val="000000" w:themeColor="text1"/>
          <w:sz w:val="22"/>
          <w:szCs w:val="22"/>
        </w:rPr>
        <w:t xml:space="preserve"> komplett ohne öffentliche Förderung</w:t>
      </w:r>
      <w:r w:rsidR="0054091F">
        <w:rPr>
          <w:rStyle w:val="s1"/>
          <w:rFonts w:ascii="Helvetica" w:hAnsi="Helvetica" w:cs="Segoe UI"/>
          <w:color w:val="000000" w:themeColor="text1"/>
          <w:sz w:val="22"/>
          <w:szCs w:val="22"/>
        </w:rPr>
        <w:t>,</w:t>
      </w:r>
      <w:r>
        <w:rPr>
          <w:rStyle w:val="s1"/>
          <w:rFonts w:ascii="Helvetica" w:hAnsi="Helvetica" w:cs="Segoe UI"/>
          <w:color w:val="000000" w:themeColor="text1"/>
          <w:sz w:val="22"/>
          <w:szCs w:val="22"/>
        </w:rPr>
        <w:t xml:space="preserve"> handelt TNG dabei vor allem nach den Maximen „Wirtschaftlichkeit“ und „Ressourcenschonung“. </w:t>
      </w:r>
      <w:r w:rsidR="00E50CD2">
        <w:rPr>
          <w:rStyle w:val="s1"/>
          <w:rFonts w:ascii="Helvetica" w:hAnsi="Helvetica" w:cs="Segoe UI"/>
          <w:color w:val="000000" w:themeColor="text1"/>
          <w:sz w:val="22"/>
          <w:szCs w:val="22"/>
        </w:rPr>
        <w:t xml:space="preserve">Sobald </w:t>
      </w:r>
      <w:r>
        <w:rPr>
          <w:rStyle w:val="s1"/>
          <w:rFonts w:ascii="Helvetica" w:hAnsi="Helvetica" w:cs="Segoe UI"/>
          <w:color w:val="000000" w:themeColor="text1"/>
          <w:sz w:val="22"/>
          <w:szCs w:val="22"/>
        </w:rPr>
        <w:t xml:space="preserve">also </w:t>
      </w:r>
      <w:r w:rsidR="003623D4">
        <w:rPr>
          <w:rStyle w:val="s1"/>
          <w:rFonts w:ascii="Helvetica" w:hAnsi="Helvetica" w:cs="Segoe UI"/>
          <w:color w:val="000000" w:themeColor="text1"/>
          <w:sz w:val="22"/>
          <w:szCs w:val="22"/>
        </w:rPr>
        <w:t xml:space="preserve">weitere Unternehmen in den </w:t>
      </w:r>
      <w:r w:rsidR="00E50CD2">
        <w:rPr>
          <w:rStyle w:val="s1"/>
          <w:rFonts w:ascii="Helvetica" w:hAnsi="Helvetica" w:cs="Segoe UI"/>
          <w:color w:val="000000" w:themeColor="text1"/>
          <w:sz w:val="22"/>
          <w:szCs w:val="22"/>
        </w:rPr>
        <w:t xml:space="preserve">geplanten </w:t>
      </w:r>
      <w:r w:rsidR="003623D4">
        <w:rPr>
          <w:rStyle w:val="s1"/>
          <w:rFonts w:ascii="Helvetica" w:hAnsi="Helvetica" w:cs="Segoe UI"/>
          <w:color w:val="000000" w:themeColor="text1"/>
          <w:sz w:val="22"/>
          <w:szCs w:val="22"/>
        </w:rPr>
        <w:t>Ausbau ein</w:t>
      </w:r>
      <w:r w:rsidR="00E50CD2">
        <w:rPr>
          <w:rStyle w:val="s1"/>
          <w:rFonts w:ascii="Helvetica" w:hAnsi="Helvetica" w:cs="Segoe UI"/>
          <w:color w:val="000000" w:themeColor="text1"/>
          <w:sz w:val="22"/>
          <w:szCs w:val="22"/>
        </w:rPr>
        <w:t>steigen</w:t>
      </w:r>
      <w:r w:rsidR="003623D4">
        <w:rPr>
          <w:rStyle w:val="s1"/>
          <w:rFonts w:ascii="Helvetica" w:hAnsi="Helvetica" w:cs="Segoe UI"/>
          <w:color w:val="000000" w:themeColor="text1"/>
          <w:sz w:val="22"/>
          <w:szCs w:val="22"/>
        </w:rPr>
        <w:t xml:space="preserve">, </w:t>
      </w:r>
      <w:r w:rsidR="00E50CD2">
        <w:rPr>
          <w:rStyle w:val="s1"/>
          <w:rFonts w:ascii="Helvetica" w:hAnsi="Helvetica" w:cs="Segoe UI"/>
          <w:color w:val="000000" w:themeColor="text1"/>
          <w:sz w:val="22"/>
          <w:szCs w:val="22"/>
        </w:rPr>
        <w:t xml:space="preserve">muss die </w:t>
      </w:r>
      <w:r w:rsidR="003623D4">
        <w:rPr>
          <w:rStyle w:val="s1"/>
          <w:rFonts w:ascii="Helvetica" w:hAnsi="Helvetica" w:cs="Segoe UI"/>
          <w:color w:val="000000" w:themeColor="text1"/>
          <w:sz w:val="22"/>
          <w:szCs w:val="22"/>
        </w:rPr>
        <w:t xml:space="preserve">Wirtschaftlichkeit eines solchen Großprojekts </w:t>
      </w:r>
      <w:r w:rsidR="00E50CD2">
        <w:rPr>
          <w:rStyle w:val="s1"/>
          <w:rFonts w:ascii="Helvetica" w:hAnsi="Helvetica" w:cs="Segoe UI"/>
          <w:color w:val="000000" w:themeColor="text1"/>
          <w:sz w:val="22"/>
          <w:szCs w:val="22"/>
        </w:rPr>
        <w:t>erneut geprüft werden</w:t>
      </w:r>
      <w:r>
        <w:rPr>
          <w:rStyle w:val="s1"/>
          <w:rFonts w:ascii="Helvetica" w:hAnsi="Helvetica" w:cs="Segoe UI"/>
          <w:color w:val="000000" w:themeColor="text1"/>
          <w:sz w:val="22"/>
          <w:szCs w:val="22"/>
        </w:rPr>
        <w:t>. Das hat mitunter zur</w:t>
      </w:r>
      <w:r w:rsidR="00E50CD2">
        <w:rPr>
          <w:rStyle w:val="s1"/>
          <w:rFonts w:ascii="Helvetica" w:hAnsi="Helvetica" w:cs="Segoe UI"/>
          <w:color w:val="000000" w:themeColor="text1"/>
          <w:sz w:val="22"/>
          <w:szCs w:val="22"/>
        </w:rPr>
        <w:t xml:space="preserve"> Folge</w:t>
      </w:r>
      <w:r w:rsidR="003623D4">
        <w:rPr>
          <w:rStyle w:val="s1"/>
          <w:rFonts w:ascii="Helvetica" w:hAnsi="Helvetica" w:cs="Segoe UI"/>
          <w:color w:val="000000" w:themeColor="text1"/>
          <w:sz w:val="22"/>
          <w:szCs w:val="22"/>
        </w:rPr>
        <w:t>, da</w:t>
      </w:r>
      <w:r w:rsidR="00C40AA0">
        <w:rPr>
          <w:rStyle w:val="s1"/>
          <w:rFonts w:ascii="Helvetica" w:hAnsi="Helvetica" w:cs="Segoe UI"/>
          <w:color w:val="000000" w:themeColor="text1"/>
          <w:sz w:val="22"/>
          <w:szCs w:val="22"/>
        </w:rPr>
        <w:t xml:space="preserve">ss </w:t>
      </w:r>
      <w:r w:rsidR="00E50CD2">
        <w:rPr>
          <w:rStyle w:val="s1"/>
          <w:rFonts w:ascii="Helvetica" w:hAnsi="Helvetica" w:cs="Segoe UI"/>
          <w:color w:val="000000" w:themeColor="text1"/>
          <w:sz w:val="22"/>
          <w:szCs w:val="22"/>
        </w:rPr>
        <w:t xml:space="preserve">bereits terminierte </w:t>
      </w:r>
      <w:r w:rsidR="003623D4">
        <w:rPr>
          <w:rStyle w:val="s1"/>
          <w:rFonts w:ascii="Helvetica" w:hAnsi="Helvetica" w:cs="Segoe UI"/>
          <w:color w:val="000000" w:themeColor="text1"/>
          <w:sz w:val="22"/>
          <w:szCs w:val="22"/>
        </w:rPr>
        <w:t xml:space="preserve">Aktivitäten </w:t>
      </w:r>
      <w:r w:rsidR="00C40AA0">
        <w:rPr>
          <w:rStyle w:val="s1"/>
          <w:rFonts w:ascii="Helvetica" w:hAnsi="Helvetica" w:cs="Segoe UI"/>
          <w:color w:val="000000" w:themeColor="text1"/>
          <w:sz w:val="22"/>
          <w:szCs w:val="22"/>
        </w:rPr>
        <w:t>ausgesetz</w:t>
      </w:r>
      <w:r w:rsidR="0010202F">
        <w:rPr>
          <w:rStyle w:val="s1"/>
          <w:rFonts w:ascii="Helvetica" w:hAnsi="Helvetica" w:cs="Segoe UI"/>
          <w:color w:val="000000" w:themeColor="text1"/>
          <w:sz w:val="22"/>
          <w:szCs w:val="22"/>
        </w:rPr>
        <w:t xml:space="preserve">t </w:t>
      </w:r>
      <w:r w:rsidR="00C40AA0">
        <w:rPr>
          <w:rStyle w:val="s1"/>
          <w:rFonts w:ascii="Helvetica" w:hAnsi="Helvetica" w:cs="Segoe UI"/>
          <w:color w:val="000000" w:themeColor="text1"/>
          <w:sz w:val="22"/>
          <w:szCs w:val="22"/>
        </w:rPr>
        <w:t>oder gar ganz gestoppt werden müssen</w:t>
      </w:r>
      <w:r w:rsidR="003623D4">
        <w:rPr>
          <w:rStyle w:val="s1"/>
          <w:rFonts w:ascii="Helvetica" w:hAnsi="Helvetica" w:cs="Segoe UI"/>
          <w:color w:val="000000" w:themeColor="text1"/>
          <w:sz w:val="22"/>
          <w:szCs w:val="22"/>
        </w:rPr>
        <w:t xml:space="preserve">. Dies ist </w:t>
      </w:r>
      <w:r w:rsidR="00E50CD2">
        <w:rPr>
          <w:rStyle w:val="s1"/>
          <w:rFonts w:ascii="Helvetica" w:hAnsi="Helvetica" w:cs="Segoe UI"/>
          <w:color w:val="000000" w:themeColor="text1"/>
          <w:sz w:val="22"/>
          <w:szCs w:val="22"/>
        </w:rPr>
        <w:t xml:space="preserve">zum großen Bedauern der TNG </w:t>
      </w:r>
      <w:r w:rsidR="003623D4">
        <w:rPr>
          <w:rStyle w:val="s1"/>
          <w:rFonts w:ascii="Helvetica" w:hAnsi="Helvetica" w:cs="Segoe UI"/>
          <w:color w:val="000000" w:themeColor="text1"/>
          <w:sz w:val="22"/>
          <w:szCs w:val="22"/>
        </w:rPr>
        <w:t xml:space="preserve">in Hohenroda, Schenklengsfeld und Haunetal </w:t>
      </w:r>
      <w:r w:rsidR="00E50CD2">
        <w:rPr>
          <w:rStyle w:val="s1"/>
          <w:rFonts w:ascii="Helvetica" w:hAnsi="Helvetica" w:cs="Segoe UI"/>
          <w:color w:val="000000" w:themeColor="text1"/>
          <w:sz w:val="22"/>
          <w:szCs w:val="22"/>
        </w:rPr>
        <w:t xml:space="preserve">jetzt </w:t>
      </w:r>
      <w:r w:rsidR="003623D4">
        <w:rPr>
          <w:rStyle w:val="s1"/>
          <w:rFonts w:ascii="Helvetica" w:hAnsi="Helvetica" w:cs="Segoe UI"/>
          <w:color w:val="000000" w:themeColor="text1"/>
          <w:sz w:val="22"/>
          <w:szCs w:val="22"/>
        </w:rPr>
        <w:t xml:space="preserve">der Fall. </w:t>
      </w:r>
      <w:r w:rsidR="00C40AA0">
        <w:rPr>
          <w:rStyle w:val="s1"/>
          <w:rFonts w:ascii="Helvetica" w:hAnsi="Helvetica" w:cs="Segoe UI"/>
          <w:color w:val="000000" w:themeColor="text1"/>
          <w:sz w:val="22"/>
          <w:szCs w:val="22"/>
        </w:rPr>
        <w:t xml:space="preserve">Trotz intensiver Bemühungen </w:t>
      </w:r>
      <w:r>
        <w:rPr>
          <w:rStyle w:val="s1"/>
          <w:rFonts w:ascii="Helvetica" w:hAnsi="Helvetica" w:cs="Segoe UI"/>
          <w:color w:val="000000" w:themeColor="text1"/>
          <w:sz w:val="22"/>
          <w:szCs w:val="22"/>
        </w:rPr>
        <w:t>können</w:t>
      </w:r>
      <w:r w:rsidR="00E50CD2">
        <w:rPr>
          <w:rStyle w:val="s1"/>
          <w:rFonts w:ascii="Helvetica" w:hAnsi="Helvetica" w:cs="Segoe UI"/>
          <w:color w:val="000000" w:themeColor="text1"/>
          <w:sz w:val="22"/>
          <w:szCs w:val="22"/>
        </w:rPr>
        <w:t xml:space="preserve"> </w:t>
      </w:r>
      <w:r w:rsidR="00C40AA0">
        <w:rPr>
          <w:rStyle w:val="s1"/>
          <w:rFonts w:ascii="Helvetica" w:hAnsi="Helvetica" w:cs="Segoe UI"/>
          <w:color w:val="000000" w:themeColor="text1"/>
          <w:sz w:val="22"/>
          <w:szCs w:val="22"/>
        </w:rPr>
        <w:t xml:space="preserve">die Ausbaupläne </w:t>
      </w:r>
      <w:r w:rsidR="00E50CD2">
        <w:rPr>
          <w:rStyle w:val="s1"/>
          <w:rFonts w:ascii="Helvetica" w:hAnsi="Helvetica" w:cs="Segoe UI"/>
          <w:color w:val="000000" w:themeColor="text1"/>
          <w:sz w:val="22"/>
          <w:szCs w:val="22"/>
        </w:rPr>
        <w:t xml:space="preserve">mangels deren Wirtschaftlichkeit </w:t>
      </w:r>
      <w:r w:rsidR="00C40AA0">
        <w:rPr>
          <w:rStyle w:val="s1"/>
          <w:rFonts w:ascii="Helvetica" w:hAnsi="Helvetica" w:cs="Segoe UI"/>
          <w:color w:val="000000" w:themeColor="text1"/>
          <w:sz w:val="22"/>
          <w:szCs w:val="22"/>
        </w:rPr>
        <w:t>nicht realisier</w:t>
      </w:r>
      <w:r w:rsidR="00E50CD2">
        <w:rPr>
          <w:rStyle w:val="s1"/>
          <w:rFonts w:ascii="Helvetica" w:hAnsi="Helvetica" w:cs="Segoe UI"/>
          <w:color w:val="000000" w:themeColor="text1"/>
          <w:sz w:val="22"/>
          <w:szCs w:val="22"/>
        </w:rPr>
        <w:t>t</w:t>
      </w:r>
      <w:r>
        <w:rPr>
          <w:rStyle w:val="s1"/>
          <w:rFonts w:ascii="Helvetica" w:hAnsi="Helvetica" w:cs="Segoe UI"/>
          <w:color w:val="000000" w:themeColor="text1"/>
          <w:sz w:val="22"/>
          <w:szCs w:val="22"/>
        </w:rPr>
        <w:t xml:space="preserve"> werden</w:t>
      </w:r>
      <w:r w:rsidR="00C40AA0">
        <w:rPr>
          <w:rStyle w:val="s1"/>
          <w:rFonts w:ascii="Helvetica" w:hAnsi="Helvetica" w:cs="Segoe UI"/>
          <w:color w:val="000000" w:themeColor="text1"/>
          <w:sz w:val="22"/>
          <w:szCs w:val="22"/>
        </w:rPr>
        <w:t xml:space="preserve">. </w:t>
      </w:r>
    </w:p>
    <w:p w14:paraId="49B878A7" w14:textId="3F22E8D2" w:rsidR="00C40AA0" w:rsidRDefault="00C40AA0" w:rsidP="003623D4">
      <w:pPr>
        <w:pStyle w:val="StandardWeb"/>
        <w:spacing w:line="360" w:lineRule="auto"/>
        <w:rPr>
          <w:rStyle w:val="s1"/>
          <w:rFonts w:ascii="Helvetica" w:hAnsi="Helvetica" w:cs="Segoe UI"/>
          <w:color w:val="000000" w:themeColor="text1"/>
          <w:sz w:val="22"/>
          <w:szCs w:val="22"/>
        </w:rPr>
      </w:pPr>
      <w:r w:rsidRPr="00C40AA0">
        <w:rPr>
          <w:rStyle w:val="s1"/>
          <w:rFonts w:ascii="Helvetica" w:hAnsi="Helvetica" w:cs="Segoe UI"/>
          <w:b/>
          <w:bCs/>
          <w:color w:val="000000" w:themeColor="text1"/>
          <w:sz w:val="22"/>
          <w:szCs w:val="22"/>
        </w:rPr>
        <w:t>Kein doppelter Ausbau durch TNG</w:t>
      </w:r>
      <w:r>
        <w:rPr>
          <w:rStyle w:val="s1"/>
          <w:rFonts w:ascii="Helvetica" w:hAnsi="Helvetica" w:cs="Segoe UI"/>
          <w:color w:val="000000" w:themeColor="text1"/>
          <w:sz w:val="22"/>
          <w:szCs w:val="22"/>
        </w:rPr>
        <w:br/>
      </w:r>
      <w:r w:rsidR="00E50CD2">
        <w:rPr>
          <w:rStyle w:val="s1"/>
          <w:rFonts w:ascii="Helvetica" w:hAnsi="Helvetica" w:cs="Segoe UI"/>
          <w:color w:val="000000" w:themeColor="text1"/>
          <w:sz w:val="22"/>
          <w:szCs w:val="22"/>
        </w:rPr>
        <w:t xml:space="preserve">Auch wenn </w:t>
      </w:r>
      <w:r>
        <w:rPr>
          <w:rStyle w:val="s1"/>
          <w:rFonts w:ascii="Helvetica" w:hAnsi="Helvetica" w:cs="Segoe UI"/>
          <w:color w:val="000000" w:themeColor="text1"/>
          <w:sz w:val="22"/>
          <w:szCs w:val="22"/>
        </w:rPr>
        <w:t>TNG einen stets kooperativen Ansatz mit anderen Anbietern</w:t>
      </w:r>
      <w:r w:rsidR="00E50CD2">
        <w:rPr>
          <w:rStyle w:val="s1"/>
          <w:rFonts w:ascii="Helvetica" w:hAnsi="Helvetica" w:cs="Segoe UI"/>
          <w:color w:val="000000" w:themeColor="text1"/>
          <w:sz w:val="22"/>
          <w:szCs w:val="22"/>
        </w:rPr>
        <w:t xml:space="preserve"> verfolgt</w:t>
      </w:r>
      <w:r>
        <w:rPr>
          <w:rStyle w:val="s1"/>
          <w:rFonts w:ascii="Helvetica" w:hAnsi="Helvetica" w:cs="Segoe UI"/>
          <w:color w:val="000000" w:themeColor="text1"/>
          <w:sz w:val="22"/>
          <w:szCs w:val="22"/>
        </w:rPr>
        <w:t xml:space="preserve">, </w:t>
      </w:r>
      <w:r w:rsidR="00E50CD2">
        <w:rPr>
          <w:rStyle w:val="s1"/>
          <w:rFonts w:ascii="Helvetica" w:hAnsi="Helvetica" w:cs="Segoe UI"/>
          <w:color w:val="000000" w:themeColor="text1"/>
          <w:sz w:val="22"/>
          <w:szCs w:val="22"/>
        </w:rPr>
        <w:t xml:space="preserve">ist ein </w:t>
      </w:r>
      <w:r>
        <w:rPr>
          <w:rStyle w:val="s1"/>
          <w:rFonts w:ascii="Helvetica" w:hAnsi="Helvetica" w:cs="Segoe UI"/>
          <w:color w:val="000000" w:themeColor="text1"/>
          <w:sz w:val="22"/>
          <w:szCs w:val="22"/>
        </w:rPr>
        <w:t>doppelte</w:t>
      </w:r>
      <w:r w:rsidR="00E50CD2">
        <w:rPr>
          <w:rStyle w:val="s1"/>
          <w:rFonts w:ascii="Helvetica" w:hAnsi="Helvetica" w:cs="Segoe UI"/>
          <w:color w:val="000000" w:themeColor="text1"/>
          <w:sz w:val="22"/>
          <w:szCs w:val="22"/>
        </w:rPr>
        <w:t>r</w:t>
      </w:r>
      <w:r>
        <w:rPr>
          <w:rStyle w:val="s1"/>
          <w:rFonts w:ascii="Helvetica" w:hAnsi="Helvetica" w:cs="Segoe UI"/>
          <w:color w:val="000000" w:themeColor="text1"/>
          <w:sz w:val="22"/>
          <w:szCs w:val="22"/>
        </w:rPr>
        <w:t xml:space="preserve"> Glasfaserausbau</w:t>
      </w:r>
      <w:r w:rsidR="00E50CD2">
        <w:rPr>
          <w:rStyle w:val="s1"/>
          <w:rFonts w:ascii="Helvetica" w:hAnsi="Helvetica" w:cs="Segoe UI"/>
          <w:color w:val="000000" w:themeColor="text1"/>
          <w:sz w:val="22"/>
          <w:szCs w:val="22"/>
        </w:rPr>
        <w:t xml:space="preserve"> nicht sinnvoll</w:t>
      </w:r>
      <w:r>
        <w:rPr>
          <w:rStyle w:val="s1"/>
          <w:rFonts w:ascii="Helvetica" w:hAnsi="Helvetica" w:cs="Segoe UI"/>
          <w:color w:val="000000" w:themeColor="text1"/>
          <w:sz w:val="22"/>
          <w:szCs w:val="22"/>
        </w:rPr>
        <w:t xml:space="preserve">. </w:t>
      </w:r>
      <w:r w:rsidR="00E50CD2">
        <w:rPr>
          <w:rStyle w:val="s1"/>
          <w:rFonts w:ascii="Helvetica" w:hAnsi="Helvetica" w:cs="Segoe UI"/>
          <w:color w:val="000000" w:themeColor="text1"/>
          <w:sz w:val="22"/>
          <w:szCs w:val="22"/>
        </w:rPr>
        <w:t xml:space="preserve">Zum </w:t>
      </w:r>
      <w:r w:rsidR="0092411A">
        <w:rPr>
          <w:rStyle w:val="s1"/>
          <w:rFonts w:ascii="Helvetica" w:hAnsi="Helvetica" w:cs="Segoe UI"/>
          <w:color w:val="000000" w:themeColor="text1"/>
          <w:sz w:val="22"/>
          <w:szCs w:val="22"/>
        </w:rPr>
        <w:t>einen</w:t>
      </w:r>
      <w:r w:rsidR="00E50CD2">
        <w:rPr>
          <w:rStyle w:val="s1"/>
          <w:rFonts w:ascii="Helvetica" w:hAnsi="Helvetica" w:cs="Segoe UI"/>
          <w:color w:val="000000" w:themeColor="text1"/>
          <w:sz w:val="22"/>
          <w:szCs w:val="22"/>
        </w:rPr>
        <w:t xml:space="preserve"> </w:t>
      </w:r>
      <w:r>
        <w:rPr>
          <w:rStyle w:val="s1"/>
          <w:rFonts w:ascii="Helvetica" w:hAnsi="Helvetica" w:cs="Segoe UI"/>
          <w:color w:val="000000" w:themeColor="text1"/>
          <w:sz w:val="22"/>
          <w:szCs w:val="22"/>
        </w:rPr>
        <w:t xml:space="preserve">würde </w:t>
      </w:r>
      <w:r w:rsidR="00E50CD2">
        <w:rPr>
          <w:rStyle w:val="s1"/>
          <w:rFonts w:ascii="Helvetica" w:hAnsi="Helvetica" w:cs="Segoe UI"/>
          <w:color w:val="000000" w:themeColor="text1"/>
          <w:sz w:val="22"/>
          <w:szCs w:val="22"/>
        </w:rPr>
        <w:t xml:space="preserve">es die </w:t>
      </w:r>
      <w:proofErr w:type="spellStart"/>
      <w:proofErr w:type="gramStart"/>
      <w:r>
        <w:rPr>
          <w:rStyle w:val="s1"/>
          <w:rFonts w:ascii="Helvetica" w:hAnsi="Helvetica" w:cs="Segoe UI"/>
          <w:color w:val="000000" w:themeColor="text1"/>
          <w:sz w:val="22"/>
          <w:szCs w:val="22"/>
        </w:rPr>
        <w:t>Anwohner:innen</w:t>
      </w:r>
      <w:proofErr w:type="spellEnd"/>
      <w:proofErr w:type="gramEnd"/>
      <w:r>
        <w:rPr>
          <w:rStyle w:val="s1"/>
          <w:rFonts w:ascii="Helvetica" w:hAnsi="Helvetica" w:cs="Segoe UI"/>
          <w:color w:val="000000" w:themeColor="text1"/>
          <w:sz w:val="22"/>
          <w:szCs w:val="22"/>
        </w:rPr>
        <w:t xml:space="preserve"> </w:t>
      </w:r>
      <w:r w:rsidR="00E50CD2">
        <w:rPr>
          <w:rStyle w:val="s1"/>
          <w:rFonts w:ascii="Helvetica" w:hAnsi="Helvetica" w:cs="Segoe UI"/>
          <w:color w:val="000000" w:themeColor="text1"/>
          <w:sz w:val="22"/>
          <w:szCs w:val="22"/>
        </w:rPr>
        <w:t>unnötig belasten</w:t>
      </w:r>
      <w:r>
        <w:rPr>
          <w:rStyle w:val="s1"/>
          <w:rFonts w:ascii="Helvetica" w:hAnsi="Helvetica" w:cs="Segoe UI"/>
          <w:color w:val="000000" w:themeColor="text1"/>
          <w:sz w:val="22"/>
          <w:szCs w:val="22"/>
        </w:rPr>
        <w:t xml:space="preserve">, da </w:t>
      </w:r>
      <w:r w:rsidR="00E50CD2">
        <w:rPr>
          <w:rStyle w:val="s1"/>
          <w:rFonts w:ascii="Helvetica" w:hAnsi="Helvetica" w:cs="Segoe UI"/>
          <w:color w:val="000000" w:themeColor="text1"/>
          <w:sz w:val="22"/>
          <w:szCs w:val="22"/>
        </w:rPr>
        <w:t>u.</w:t>
      </w:r>
      <w:r w:rsidR="0092411A">
        <w:rPr>
          <w:rStyle w:val="s1"/>
          <w:rFonts w:ascii="Helvetica" w:hAnsi="Helvetica" w:cs="Segoe UI"/>
          <w:color w:val="000000" w:themeColor="text1"/>
          <w:sz w:val="22"/>
          <w:szCs w:val="22"/>
        </w:rPr>
        <w:t xml:space="preserve"> </w:t>
      </w:r>
      <w:r w:rsidR="00E50CD2">
        <w:rPr>
          <w:rStyle w:val="s1"/>
          <w:rFonts w:ascii="Helvetica" w:hAnsi="Helvetica" w:cs="Segoe UI"/>
          <w:color w:val="000000" w:themeColor="text1"/>
          <w:sz w:val="22"/>
          <w:szCs w:val="22"/>
        </w:rPr>
        <w:t xml:space="preserve">a. </w:t>
      </w:r>
      <w:r>
        <w:rPr>
          <w:rStyle w:val="s1"/>
          <w:rFonts w:ascii="Helvetica" w:hAnsi="Helvetica" w:cs="Segoe UI"/>
          <w:color w:val="000000" w:themeColor="text1"/>
          <w:sz w:val="22"/>
          <w:szCs w:val="22"/>
        </w:rPr>
        <w:t>Straßen mehrfach aufgerissen werden müssten.</w:t>
      </w:r>
      <w:r w:rsidR="00E50CD2">
        <w:rPr>
          <w:rStyle w:val="s1"/>
          <w:rFonts w:ascii="Helvetica" w:hAnsi="Helvetica" w:cs="Segoe UI"/>
          <w:color w:val="000000" w:themeColor="text1"/>
          <w:sz w:val="22"/>
          <w:szCs w:val="22"/>
        </w:rPr>
        <w:t xml:space="preserve"> Das steht in Widerspruch zum üblicherweise minimalinvasiven Ausbau durch TNG.</w:t>
      </w:r>
      <w:r>
        <w:rPr>
          <w:rStyle w:val="s1"/>
          <w:rFonts w:ascii="Helvetica" w:hAnsi="Helvetica" w:cs="Segoe UI"/>
          <w:color w:val="000000" w:themeColor="text1"/>
          <w:sz w:val="22"/>
          <w:szCs w:val="22"/>
        </w:rPr>
        <w:t xml:space="preserve"> Die damit verbundene </w:t>
      </w:r>
      <w:r w:rsidR="00EB1DAC">
        <w:rPr>
          <w:rStyle w:val="s1"/>
          <w:rFonts w:ascii="Helvetica" w:hAnsi="Helvetica" w:cs="Segoe UI"/>
          <w:color w:val="000000" w:themeColor="text1"/>
          <w:sz w:val="22"/>
          <w:szCs w:val="22"/>
        </w:rPr>
        <w:t xml:space="preserve">unnötige </w:t>
      </w:r>
      <w:r>
        <w:rPr>
          <w:rStyle w:val="s1"/>
          <w:rFonts w:ascii="Helvetica" w:hAnsi="Helvetica" w:cs="Segoe UI"/>
          <w:color w:val="000000" w:themeColor="text1"/>
          <w:sz w:val="22"/>
          <w:szCs w:val="22"/>
        </w:rPr>
        <w:t xml:space="preserve">Verschwendung von Ressourcen liegt </w:t>
      </w:r>
      <w:r w:rsidR="00E50CD2">
        <w:rPr>
          <w:rStyle w:val="s1"/>
          <w:rFonts w:ascii="Helvetica" w:hAnsi="Helvetica" w:cs="Segoe UI"/>
          <w:color w:val="000000" w:themeColor="text1"/>
          <w:sz w:val="22"/>
          <w:szCs w:val="22"/>
        </w:rPr>
        <w:t xml:space="preserve">ebenfalls </w:t>
      </w:r>
      <w:r>
        <w:rPr>
          <w:rStyle w:val="s1"/>
          <w:rFonts w:ascii="Helvetica" w:hAnsi="Helvetica" w:cs="Segoe UI"/>
          <w:color w:val="000000" w:themeColor="text1"/>
          <w:sz w:val="22"/>
          <w:szCs w:val="22"/>
        </w:rPr>
        <w:t xml:space="preserve">nicht im Interesse TNGs. </w:t>
      </w:r>
      <w:r w:rsidR="00EB1DAC">
        <w:rPr>
          <w:rStyle w:val="s1"/>
          <w:rFonts w:ascii="Helvetica" w:hAnsi="Helvetica" w:cs="Segoe UI"/>
          <w:color w:val="000000" w:themeColor="text1"/>
          <w:sz w:val="22"/>
          <w:szCs w:val="22"/>
        </w:rPr>
        <w:t xml:space="preserve">Diese ließen sich unternehmensseitig zum Vorteil des Aufbaus einer digitalen Infrastruktur in der gesamten Bundesrepublik Deutschland </w:t>
      </w:r>
      <w:r>
        <w:rPr>
          <w:rStyle w:val="s1"/>
          <w:rFonts w:ascii="Helvetica" w:hAnsi="Helvetica" w:cs="Segoe UI"/>
          <w:color w:val="000000" w:themeColor="text1"/>
          <w:sz w:val="22"/>
          <w:szCs w:val="22"/>
        </w:rPr>
        <w:t xml:space="preserve">an anderer Stelle </w:t>
      </w:r>
      <w:r w:rsidR="00EB1DAC">
        <w:rPr>
          <w:rStyle w:val="s1"/>
          <w:rFonts w:ascii="Helvetica" w:hAnsi="Helvetica" w:cs="Segoe UI"/>
          <w:color w:val="000000" w:themeColor="text1"/>
          <w:sz w:val="22"/>
          <w:szCs w:val="22"/>
        </w:rPr>
        <w:t>zielgerichteter einsetzen</w:t>
      </w:r>
      <w:r>
        <w:rPr>
          <w:rStyle w:val="s1"/>
          <w:rFonts w:ascii="Helvetica" w:hAnsi="Helvetica" w:cs="Segoe UI"/>
          <w:color w:val="000000" w:themeColor="text1"/>
          <w:sz w:val="22"/>
          <w:szCs w:val="22"/>
        </w:rPr>
        <w:t xml:space="preserve">. </w:t>
      </w:r>
      <w:r w:rsidR="00EB1DAC">
        <w:rPr>
          <w:rStyle w:val="s1"/>
          <w:rFonts w:ascii="Helvetica" w:hAnsi="Helvetica" w:cs="Segoe UI"/>
          <w:color w:val="000000" w:themeColor="text1"/>
          <w:sz w:val="22"/>
          <w:szCs w:val="22"/>
        </w:rPr>
        <w:t xml:space="preserve">„Auch wenn wir uns gerne den Herausforderungen eines </w:t>
      </w:r>
      <w:r w:rsidR="004E68D0">
        <w:rPr>
          <w:rStyle w:val="s1"/>
          <w:rFonts w:ascii="Helvetica" w:hAnsi="Helvetica" w:cs="Segoe UI"/>
          <w:color w:val="000000" w:themeColor="text1"/>
          <w:sz w:val="22"/>
          <w:szCs w:val="22"/>
        </w:rPr>
        <w:t>freien Glasfaserausbaus in Deutschland stellen, darf das weder zu Lasten der Bürgerinnen und Bürger noch zu</w:t>
      </w:r>
      <w:r w:rsidR="001F5153">
        <w:rPr>
          <w:rStyle w:val="s1"/>
          <w:rFonts w:ascii="Helvetica" w:hAnsi="Helvetica" w:cs="Segoe UI"/>
          <w:color w:val="000000" w:themeColor="text1"/>
          <w:sz w:val="22"/>
          <w:szCs w:val="22"/>
        </w:rPr>
        <w:t xml:space="preserve"> Lasten u</w:t>
      </w:r>
      <w:r w:rsidR="004E68D0">
        <w:rPr>
          <w:rStyle w:val="s1"/>
          <w:rFonts w:ascii="Helvetica" w:hAnsi="Helvetica" w:cs="Segoe UI"/>
          <w:color w:val="000000" w:themeColor="text1"/>
          <w:sz w:val="22"/>
          <w:szCs w:val="22"/>
        </w:rPr>
        <w:t>nseres Unternehmens gehen“, so Christoph Schallenberg, Bereichsleiter Marketing, Vertrieb und Service bei TNG.</w:t>
      </w:r>
    </w:p>
    <w:p w14:paraId="492EA0DA" w14:textId="2A276215" w:rsidR="00C40AA0" w:rsidRDefault="00C40AA0" w:rsidP="003623D4">
      <w:pPr>
        <w:pStyle w:val="StandardWeb"/>
        <w:spacing w:line="360" w:lineRule="auto"/>
        <w:rPr>
          <w:rStyle w:val="s1"/>
          <w:rFonts w:ascii="Helvetica" w:hAnsi="Helvetica" w:cs="Segoe UI"/>
          <w:color w:val="000000" w:themeColor="text1"/>
          <w:sz w:val="22"/>
          <w:szCs w:val="22"/>
        </w:rPr>
      </w:pPr>
      <w:r w:rsidRPr="00C40AA0">
        <w:rPr>
          <w:rStyle w:val="s1"/>
          <w:rFonts w:ascii="Helvetica" w:hAnsi="Helvetica" w:cs="Segoe UI"/>
          <w:b/>
          <w:bCs/>
          <w:color w:val="000000" w:themeColor="text1"/>
          <w:sz w:val="22"/>
          <w:szCs w:val="22"/>
        </w:rPr>
        <w:lastRenderedPageBreak/>
        <w:t>Bereits eingereicht</w:t>
      </w:r>
      <w:r w:rsidR="00EB1DAC">
        <w:rPr>
          <w:rStyle w:val="s1"/>
          <w:rFonts w:ascii="Helvetica" w:hAnsi="Helvetica" w:cs="Segoe UI"/>
          <w:b/>
          <w:bCs/>
          <w:color w:val="000000" w:themeColor="text1"/>
          <w:sz w:val="22"/>
          <w:szCs w:val="22"/>
        </w:rPr>
        <w:t>e</w:t>
      </w:r>
      <w:r w:rsidRPr="00C40AA0">
        <w:rPr>
          <w:rStyle w:val="s1"/>
          <w:rFonts w:ascii="Helvetica" w:hAnsi="Helvetica" w:cs="Segoe UI"/>
          <w:b/>
          <w:bCs/>
          <w:color w:val="000000" w:themeColor="text1"/>
          <w:sz w:val="22"/>
          <w:szCs w:val="22"/>
        </w:rPr>
        <w:t xml:space="preserve"> Verträge werden automatisch storniert</w:t>
      </w:r>
      <w:r w:rsidR="00BE7FCD">
        <w:rPr>
          <w:rStyle w:val="s1"/>
          <w:rFonts w:ascii="Helvetica" w:hAnsi="Helvetica" w:cs="Segoe UI"/>
          <w:b/>
          <w:bCs/>
          <w:color w:val="000000" w:themeColor="text1"/>
          <w:sz w:val="22"/>
          <w:szCs w:val="22"/>
        </w:rPr>
        <w:t xml:space="preserve"> – </w:t>
      </w:r>
      <w:proofErr w:type="gramStart"/>
      <w:r w:rsidR="00BE7FCD">
        <w:rPr>
          <w:rStyle w:val="s1"/>
          <w:rFonts w:ascii="Helvetica" w:hAnsi="Helvetica" w:cs="Segoe UI"/>
          <w:b/>
          <w:bCs/>
          <w:color w:val="000000" w:themeColor="text1"/>
          <w:sz w:val="22"/>
          <w:szCs w:val="22"/>
        </w:rPr>
        <w:t>Kund:innen</w:t>
      </w:r>
      <w:proofErr w:type="gramEnd"/>
      <w:r w:rsidR="00BE7FCD">
        <w:rPr>
          <w:rStyle w:val="s1"/>
          <w:rFonts w:ascii="Helvetica" w:hAnsi="Helvetica" w:cs="Segoe UI"/>
          <w:b/>
          <w:bCs/>
          <w:color w:val="000000" w:themeColor="text1"/>
          <w:sz w:val="22"/>
          <w:szCs w:val="22"/>
        </w:rPr>
        <w:t xml:space="preserve"> </w:t>
      </w:r>
      <w:r w:rsidR="00EB1DAC">
        <w:rPr>
          <w:rStyle w:val="s1"/>
          <w:rFonts w:ascii="Helvetica" w:hAnsi="Helvetica" w:cs="Segoe UI"/>
          <w:b/>
          <w:bCs/>
          <w:color w:val="000000" w:themeColor="text1"/>
          <w:sz w:val="22"/>
          <w:szCs w:val="22"/>
        </w:rPr>
        <w:t xml:space="preserve">werden gebeten, sich direkt </w:t>
      </w:r>
      <w:r w:rsidR="00BE7FCD">
        <w:rPr>
          <w:rStyle w:val="s1"/>
          <w:rFonts w:ascii="Helvetica" w:hAnsi="Helvetica" w:cs="Segoe UI"/>
          <w:b/>
          <w:bCs/>
          <w:color w:val="000000" w:themeColor="text1"/>
          <w:sz w:val="22"/>
          <w:szCs w:val="22"/>
        </w:rPr>
        <w:t xml:space="preserve">an Mitbewerber </w:t>
      </w:r>
      <w:r w:rsidR="00037070">
        <w:rPr>
          <w:rStyle w:val="s1"/>
          <w:rFonts w:ascii="Helvetica" w:hAnsi="Helvetica" w:cs="Segoe UI"/>
          <w:b/>
          <w:bCs/>
          <w:color w:val="000000" w:themeColor="text1"/>
          <w:sz w:val="22"/>
          <w:szCs w:val="22"/>
        </w:rPr>
        <w:t xml:space="preserve">zu </w:t>
      </w:r>
      <w:r w:rsidR="00BE7FCD">
        <w:rPr>
          <w:rStyle w:val="s1"/>
          <w:rFonts w:ascii="Helvetica" w:hAnsi="Helvetica" w:cs="Segoe UI"/>
          <w:b/>
          <w:bCs/>
          <w:color w:val="000000" w:themeColor="text1"/>
          <w:sz w:val="22"/>
          <w:szCs w:val="22"/>
        </w:rPr>
        <w:t>wenden</w:t>
      </w:r>
      <w:r>
        <w:rPr>
          <w:rStyle w:val="s1"/>
          <w:rFonts w:ascii="Helvetica" w:hAnsi="Helvetica" w:cs="Segoe UI"/>
          <w:color w:val="000000" w:themeColor="text1"/>
          <w:sz w:val="22"/>
          <w:szCs w:val="22"/>
        </w:rPr>
        <w:br/>
        <w:t xml:space="preserve">Kund:innen, die </w:t>
      </w:r>
      <w:r w:rsidR="006414C2">
        <w:rPr>
          <w:rStyle w:val="s1"/>
          <w:rFonts w:ascii="Helvetica" w:hAnsi="Helvetica" w:cs="Segoe UI"/>
          <w:color w:val="000000" w:themeColor="text1"/>
          <w:sz w:val="22"/>
          <w:szCs w:val="22"/>
        </w:rPr>
        <w:t>bereits</w:t>
      </w:r>
      <w:r>
        <w:rPr>
          <w:rStyle w:val="s1"/>
          <w:rFonts w:ascii="Helvetica" w:hAnsi="Helvetica" w:cs="Segoe UI"/>
          <w:color w:val="000000" w:themeColor="text1"/>
          <w:sz w:val="22"/>
          <w:szCs w:val="22"/>
        </w:rPr>
        <w:t xml:space="preserve"> einen Vertrag für einen TNG-Glasfasertarif </w:t>
      </w:r>
      <w:r w:rsidR="00EB1DAC">
        <w:rPr>
          <w:rStyle w:val="s1"/>
          <w:rFonts w:ascii="Helvetica" w:hAnsi="Helvetica" w:cs="Segoe UI"/>
          <w:color w:val="000000" w:themeColor="text1"/>
          <w:sz w:val="22"/>
          <w:szCs w:val="22"/>
        </w:rPr>
        <w:t xml:space="preserve">abgeschlossen </w:t>
      </w:r>
      <w:r>
        <w:rPr>
          <w:rStyle w:val="s1"/>
          <w:rFonts w:ascii="Helvetica" w:hAnsi="Helvetica" w:cs="Segoe UI"/>
          <w:color w:val="000000" w:themeColor="text1"/>
          <w:sz w:val="22"/>
          <w:szCs w:val="22"/>
        </w:rPr>
        <w:t xml:space="preserve">haben, brauchen sich um nichts </w:t>
      </w:r>
      <w:r w:rsidR="00EB1DAC">
        <w:rPr>
          <w:rStyle w:val="s1"/>
          <w:rFonts w:ascii="Helvetica" w:hAnsi="Helvetica" w:cs="Segoe UI"/>
          <w:color w:val="000000" w:themeColor="text1"/>
          <w:sz w:val="22"/>
          <w:szCs w:val="22"/>
        </w:rPr>
        <w:t xml:space="preserve">zu </w:t>
      </w:r>
      <w:r>
        <w:rPr>
          <w:rStyle w:val="s1"/>
          <w:rFonts w:ascii="Helvetica" w:hAnsi="Helvetica" w:cs="Segoe UI"/>
          <w:color w:val="000000" w:themeColor="text1"/>
          <w:sz w:val="22"/>
          <w:szCs w:val="22"/>
        </w:rPr>
        <w:t xml:space="preserve">kümmern. Sie </w:t>
      </w:r>
      <w:r w:rsidR="00EB1DAC">
        <w:rPr>
          <w:rStyle w:val="s1"/>
          <w:rFonts w:ascii="Helvetica" w:hAnsi="Helvetica" w:cs="Segoe UI"/>
          <w:color w:val="000000" w:themeColor="text1"/>
          <w:sz w:val="22"/>
          <w:szCs w:val="22"/>
        </w:rPr>
        <w:t>erhalten ein persönliches</w:t>
      </w:r>
      <w:r>
        <w:rPr>
          <w:rStyle w:val="s1"/>
          <w:rFonts w:ascii="Helvetica" w:hAnsi="Helvetica" w:cs="Segoe UI"/>
          <w:color w:val="000000" w:themeColor="text1"/>
          <w:sz w:val="22"/>
          <w:szCs w:val="22"/>
        </w:rPr>
        <w:t xml:space="preserve"> Anschreiben </w:t>
      </w:r>
      <w:r w:rsidR="00EB1DAC">
        <w:rPr>
          <w:rStyle w:val="s1"/>
          <w:rFonts w:ascii="Helvetica" w:hAnsi="Helvetica" w:cs="Segoe UI"/>
          <w:color w:val="000000" w:themeColor="text1"/>
          <w:sz w:val="22"/>
          <w:szCs w:val="22"/>
        </w:rPr>
        <w:t xml:space="preserve">inkl. der Hintergründe zur Ausbauabsage </w:t>
      </w:r>
      <w:r>
        <w:rPr>
          <w:rStyle w:val="s1"/>
          <w:rFonts w:ascii="Helvetica" w:hAnsi="Helvetica" w:cs="Segoe UI"/>
          <w:color w:val="000000" w:themeColor="text1"/>
          <w:sz w:val="22"/>
          <w:szCs w:val="22"/>
        </w:rPr>
        <w:t xml:space="preserve">und die Verträge werden seitens TNG automatisch storniert. Den </w:t>
      </w:r>
      <w:proofErr w:type="gramStart"/>
      <w:r>
        <w:rPr>
          <w:rStyle w:val="s1"/>
          <w:rFonts w:ascii="Helvetica" w:hAnsi="Helvetica" w:cs="Segoe UI"/>
          <w:color w:val="000000" w:themeColor="text1"/>
          <w:sz w:val="22"/>
          <w:szCs w:val="22"/>
        </w:rPr>
        <w:t>Kund:innen</w:t>
      </w:r>
      <w:proofErr w:type="gramEnd"/>
      <w:r>
        <w:rPr>
          <w:rStyle w:val="s1"/>
          <w:rFonts w:ascii="Helvetica" w:hAnsi="Helvetica" w:cs="Segoe UI"/>
          <w:color w:val="000000" w:themeColor="text1"/>
          <w:sz w:val="22"/>
          <w:szCs w:val="22"/>
        </w:rPr>
        <w:t xml:space="preserve"> entsteht kein </w:t>
      </w:r>
      <w:r w:rsidR="00EB1DAC">
        <w:rPr>
          <w:rStyle w:val="s1"/>
          <w:rFonts w:ascii="Helvetica" w:hAnsi="Helvetica" w:cs="Segoe UI"/>
          <w:color w:val="000000" w:themeColor="text1"/>
          <w:sz w:val="22"/>
          <w:szCs w:val="22"/>
        </w:rPr>
        <w:t xml:space="preserve">zusätzlicher </w:t>
      </w:r>
      <w:r>
        <w:rPr>
          <w:rStyle w:val="s1"/>
          <w:rFonts w:ascii="Helvetica" w:hAnsi="Helvetica" w:cs="Segoe UI"/>
          <w:color w:val="000000" w:themeColor="text1"/>
          <w:sz w:val="22"/>
          <w:szCs w:val="22"/>
        </w:rPr>
        <w:t xml:space="preserve">Aufwand. </w:t>
      </w:r>
      <w:r w:rsidR="00BE7FCD">
        <w:rPr>
          <w:rStyle w:val="s1"/>
          <w:rFonts w:ascii="Helvetica" w:hAnsi="Helvetica" w:cs="Segoe UI"/>
          <w:color w:val="000000" w:themeColor="text1"/>
          <w:sz w:val="22"/>
          <w:szCs w:val="22"/>
        </w:rPr>
        <w:br/>
        <w:t xml:space="preserve">Um sich dennoch einen Glasfaseranschluss zu sichern, können sich die </w:t>
      </w:r>
      <w:proofErr w:type="gramStart"/>
      <w:r w:rsidR="0010202F">
        <w:rPr>
          <w:rStyle w:val="s1"/>
          <w:rFonts w:ascii="Helvetica" w:hAnsi="Helvetica" w:cs="Segoe UI"/>
          <w:color w:val="000000" w:themeColor="text1"/>
          <w:sz w:val="22"/>
          <w:szCs w:val="22"/>
        </w:rPr>
        <w:t>Kund:innen</w:t>
      </w:r>
      <w:proofErr w:type="gramEnd"/>
      <w:r w:rsidR="00BE7FCD">
        <w:rPr>
          <w:rStyle w:val="s1"/>
          <w:rFonts w:ascii="Helvetica" w:hAnsi="Helvetica" w:cs="Segoe UI"/>
          <w:color w:val="000000" w:themeColor="text1"/>
          <w:sz w:val="22"/>
          <w:szCs w:val="22"/>
        </w:rPr>
        <w:t xml:space="preserve"> an die jeweiligen Anbieter in den Gemeinden wenden, die ebenfalls einen Ausbau planen. </w:t>
      </w:r>
      <w:r w:rsidR="0010202F">
        <w:rPr>
          <w:rStyle w:val="s1"/>
          <w:rFonts w:ascii="Helvetica" w:hAnsi="Helvetica" w:cs="Segoe UI"/>
          <w:color w:val="000000" w:themeColor="text1"/>
          <w:sz w:val="22"/>
          <w:szCs w:val="22"/>
        </w:rPr>
        <w:br/>
      </w:r>
      <w:proofErr w:type="spellStart"/>
      <w:proofErr w:type="gramStart"/>
      <w:r w:rsidR="0010202F">
        <w:rPr>
          <w:rStyle w:val="s1"/>
          <w:rFonts w:ascii="Helvetica" w:hAnsi="Helvetica" w:cs="Segoe UI"/>
          <w:color w:val="000000" w:themeColor="text1"/>
          <w:sz w:val="22"/>
          <w:szCs w:val="22"/>
        </w:rPr>
        <w:t>Bewohner:innen</w:t>
      </w:r>
      <w:proofErr w:type="spellEnd"/>
      <w:proofErr w:type="gramEnd"/>
      <w:r w:rsidR="0010202F">
        <w:rPr>
          <w:rStyle w:val="s1"/>
          <w:rFonts w:ascii="Helvetica" w:hAnsi="Helvetica" w:cs="Segoe UI"/>
          <w:color w:val="000000" w:themeColor="text1"/>
          <w:sz w:val="22"/>
          <w:szCs w:val="22"/>
        </w:rPr>
        <w:t xml:space="preserve"> in der Gemeinde Haunetal </w:t>
      </w:r>
      <w:r w:rsidR="00EB1DAC">
        <w:rPr>
          <w:rStyle w:val="s1"/>
          <w:rFonts w:ascii="Helvetica" w:hAnsi="Helvetica" w:cs="Segoe UI"/>
          <w:color w:val="000000" w:themeColor="text1"/>
          <w:sz w:val="22"/>
          <w:szCs w:val="22"/>
        </w:rPr>
        <w:t xml:space="preserve">haben die Möglichkeit, </w:t>
      </w:r>
      <w:r w:rsidR="0010202F">
        <w:rPr>
          <w:rStyle w:val="s1"/>
          <w:rFonts w:ascii="Helvetica" w:hAnsi="Helvetica" w:cs="Segoe UI"/>
          <w:color w:val="000000" w:themeColor="text1"/>
          <w:sz w:val="22"/>
          <w:szCs w:val="22"/>
        </w:rPr>
        <w:t>sich unter goetel.de/</w:t>
      </w:r>
      <w:proofErr w:type="spellStart"/>
      <w:r w:rsidR="0010202F">
        <w:rPr>
          <w:rStyle w:val="s1"/>
          <w:rFonts w:ascii="Helvetica" w:hAnsi="Helvetica" w:cs="Segoe UI"/>
          <w:color w:val="000000" w:themeColor="text1"/>
          <w:sz w:val="22"/>
          <w:szCs w:val="22"/>
        </w:rPr>
        <w:t>haunetal</w:t>
      </w:r>
      <w:proofErr w:type="spellEnd"/>
      <w:r w:rsidR="00037070">
        <w:rPr>
          <w:rStyle w:val="s1"/>
          <w:rFonts w:ascii="Helvetica" w:hAnsi="Helvetica" w:cs="Segoe UI"/>
          <w:color w:val="000000" w:themeColor="text1"/>
          <w:sz w:val="22"/>
          <w:szCs w:val="22"/>
        </w:rPr>
        <w:t xml:space="preserve"> zu </w:t>
      </w:r>
      <w:r w:rsidR="0010202F">
        <w:rPr>
          <w:rStyle w:val="s1"/>
          <w:rFonts w:ascii="Helvetica" w:hAnsi="Helvetica" w:cs="Segoe UI"/>
          <w:color w:val="000000" w:themeColor="text1"/>
          <w:sz w:val="22"/>
          <w:szCs w:val="22"/>
        </w:rPr>
        <w:t>informiere</w:t>
      </w:r>
      <w:r w:rsidR="0054091F">
        <w:rPr>
          <w:rStyle w:val="s1"/>
          <w:rFonts w:ascii="Helvetica" w:hAnsi="Helvetica" w:cs="Segoe UI"/>
          <w:color w:val="000000" w:themeColor="text1"/>
          <w:sz w:val="22"/>
          <w:szCs w:val="22"/>
        </w:rPr>
        <w:t>n.</w:t>
      </w:r>
      <w:r w:rsidR="00EB1DAC">
        <w:rPr>
          <w:rStyle w:val="s1"/>
          <w:rFonts w:ascii="Helvetica" w:hAnsi="Helvetica" w:cs="Segoe UI"/>
          <w:color w:val="000000" w:themeColor="text1"/>
          <w:sz w:val="22"/>
          <w:szCs w:val="22"/>
        </w:rPr>
        <w:t xml:space="preserve"> </w:t>
      </w:r>
      <w:proofErr w:type="gramStart"/>
      <w:r w:rsidR="0010202F">
        <w:rPr>
          <w:rStyle w:val="s1"/>
          <w:rFonts w:ascii="Helvetica" w:hAnsi="Helvetica" w:cs="Segoe UI"/>
          <w:color w:val="000000" w:themeColor="text1"/>
          <w:sz w:val="22"/>
          <w:szCs w:val="22"/>
        </w:rPr>
        <w:t>Bürger:innen</w:t>
      </w:r>
      <w:proofErr w:type="gramEnd"/>
      <w:r w:rsidR="0010202F">
        <w:rPr>
          <w:rStyle w:val="s1"/>
          <w:rFonts w:ascii="Helvetica" w:hAnsi="Helvetica" w:cs="Segoe UI"/>
          <w:color w:val="000000" w:themeColor="text1"/>
          <w:sz w:val="22"/>
          <w:szCs w:val="22"/>
        </w:rPr>
        <w:t xml:space="preserve"> in Hohenroda und Schenklengsfeld finden unter telekom.de/</w:t>
      </w:r>
      <w:proofErr w:type="spellStart"/>
      <w:r w:rsidR="0010202F">
        <w:rPr>
          <w:rStyle w:val="s1"/>
          <w:rFonts w:ascii="Helvetica" w:hAnsi="Helvetica" w:cs="Segoe UI"/>
          <w:color w:val="000000" w:themeColor="text1"/>
          <w:sz w:val="22"/>
          <w:szCs w:val="22"/>
        </w:rPr>
        <w:t>glasfaser</w:t>
      </w:r>
      <w:proofErr w:type="spellEnd"/>
      <w:r w:rsidR="0010202F">
        <w:rPr>
          <w:rStyle w:val="s1"/>
          <w:rFonts w:ascii="Helvetica" w:hAnsi="Helvetica" w:cs="Segoe UI"/>
          <w:color w:val="000000" w:themeColor="text1"/>
          <w:sz w:val="22"/>
          <w:szCs w:val="22"/>
        </w:rPr>
        <w:t xml:space="preserve"> passende Informationen. </w:t>
      </w:r>
    </w:p>
    <w:p w14:paraId="75373C1D" w14:textId="77777777" w:rsidR="000375BA" w:rsidRDefault="000375BA" w:rsidP="00DB4C2C">
      <w:pPr>
        <w:spacing w:line="360" w:lineRule="auto"/>
        <w:rPr>
          <w:rStyle w:val="s1"/>
          <w:rFonts w:ascii="Helvetica" w:hAnsi="Helvetica" w:cs="Segoe UI"/>
          <w:color w:val="000000" w:themeColor="text1"/>
          <w:sz w:val="22"/>
          <w:szCs w:val="22"/>
        </w:rPr>
      </w:pPr>
    </w:p>
    <w:p w14:paraId="0579ADCA" w14:textId="53E8AFD8" w:rsidR="00DB4C2C" w:rsidRPr="00C2690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b/>
          <w:bCs/>
          <w:color w:val="000000" w:themeColor="text1"/>
          <w:sz w:val="22"/>
          <w:szCs w:val="22"/>
        </w:rPr>
        <w:t>Informationen zur TNG Stadtnetz GmbH</w:t>
      </w:r>
      <w:r w:rsidRPr="00C2690C">
        <w:rPr>
          <w:rStyle w:val="s1"/>
          <w:rFonts w:ascii="Helvetica" w:hAnsi="Helvetica" w:cs="Segoe UI"/>
          <w:b/>
          <w:bCs/>
          <w:color w:val="000000" w:themeColor="text1"/>
          <w:sz w:val="22"/>
          <w:szCs w:val="22"/>
        </w:rPr>
        <w:br/>
      </w:r>
      <w:r w:rsidRPr="00C2690C">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Der Fokus liegt dabei auf der Zufriedenheit von </w:t>
      </w:r>
      <w:proofErr w:type="gramStart"/>
      <w:r w:rsidRPr="00C2690C">
        <w:rPr>
          <w:rStyle w:val="s1"/>
          <w:rFonts w:ascii="Helvetica" w:hAnsi="Helvetica" w:cs="Segoe UI"/>
          <w:color w:val="000000" w:themeColor="text1"/>
          <w:sz w:val="22"/>
          <w:szCs w:val="22"/>
        </w:rPr>
        <w:t>Kund:innen</w:t>
      </w:r>
      <w:proofErr w:type="gramEnd"/>
      <w:r w:rsidRPr="00C2690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C2690C">
        <w:rPr>
          <w:rStyle w:val="s1"/>
          <w:rFonts w:ascii="Helvetica" w:hAnsi="Helvetica" w:cs="Segoe UI"/>
          <w:color w:val="000000" w:themeColor="text1"/>
          <w:sz w:val="22"/>
          <w:szCs w:val="22"/>
        </w:rPr>
        <w:t>Kund:in</w:t>
      </w:r>
      <w:proofErr w:type="spellEnd"/>
      <w:r w:rsidRPr="00C2690C">
        <w:rPr>
          <w:rStyle w:val="s1"/>
          <w:rFonts w:ascii="Helvetica" w:hAnsi="Helvetica" w:cs="Segoe UI"/>
          <w:color w:val="000000" w:themeColor="text1"/>
          <w:sz w:val="22"/>
          <w:szCs w:val="22"/>
        </w:rPr>
        <w:t xml:space="preserve"> ist.</w:t>
      </w:r>
    </w:p>
    <w:p w14:paraId="280CCDD0" w14:textId="3663B3C0"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Was als IT-Start</w:t>
      </w:r>
      <w:r w:rsidR="00965805" w:rsidRPr="00C2690C">
        <w:rPr>
          <w:rStyle w:val="s1"/>
          <w:rFonts w:ascii="Helvetica" w:hAnsi="Helvetica" w:cs="Segoe UI"/>
          <w:color w:val="000000" w:themeColor="text1"/>
          <w:sz w:val="22"/>
          <w:szCs w:val="22"/>
        </w:rPr>
        <w:t>u</w:t>
      </w:r>
      <w:r w:rsidRPr="00C2690C">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C2690C">
        <w:rPr>
          <w:rStyle w:val="s1"/>
          <w:rFonts w:ascii="Helvetica" w:hAnsi="Helvetica" w:cs="Segoe UI"/>
          <w:color w:val="000000" w:themeColor="text1"/>
          <w:sz w:val="22"/>
          <w:szCs w:val="22"/>
        </w:rPr>
        <w:t>ennit</w:t>
      </w:r>
      <w:proofErr w:type="spellEnd"/>
      <w:r w:rsidRPr="00C2690C">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Rund 3</w:t>
      </w:r>
      <w:r w:rsidR="00A530EC" w:rsidRPr="00C2690C">
        <w:rPr>
          <w:rStyle w:val="s1"/>
          <w:rFonts w:ascii="Helvetica" w:hAnsi="Helvetica" w:cs="Segoe UI"/>
          <w:color w:val="000000" w:themeColor="text1"/>
          <w:sz w:val="22"/>
          <w:szCs w:val="22"/>
        </w:rPr>
        <w:t>8</w:t>
      </w:r>
      <w:r w:rsidRPr="00C2690C">
        <w:rPr>
          <w:rStyle w:val="s1"/>
          <w:rFonts w:ascii="Helvetica" w:hAnsi="Helvetica" w:cs="Segoe UI"/>
          <w:color w:val="000000" w:themeColor="text1"/>
          <w:sz w:val="22"/>
          <w:szCs w:val="22"/>
        </w:rPr>
        <w:t xml:space="preserve">0 </w:t>
      </w:r>
      <w:proofErr w:type="gramStart"/>
      <w:r w:rsidRPr="00C2690C">
        <w:rPr>
          <w:rStyle w:val="s1"/>
          <w:rFonts w:ascii="Helvetica" w:hAnsi="Helvetica" w:cs="Segoe UI"/>
          <w:color w:val="000000" w:themeColor="text1"/>
          <w:sz w:val="22"/>
          <w:szCs w:val="22"/>
        </w:rPr>
        <w:t>Mitarbeiter:innen</w:t>
      </w:r>
      <w:proofErr w:type="gramEnd"/>
      <w:r w:rsidRPr="00C2690C">
        <w:rPr>
          <w:rStyle w:val="s1"/>
          <w:rFonts w:ascii="Helvetica" w:hAnsi="Helvetica" w:cs="Segoe UI"/>
          <w:color w:val="000000" w:themeColor="text1"/>
          <w:sz w:val="22"/>
          <w:szCs w:val="22"/>
        </w:rPr>
        <w:t xml:space="preserve"> arbeiten an den Standorten in Kiel, Felde</w:t>
      </w:r>
      <w:r w:rsidR="00A530EC" w:rsidRPr="00C2690C">
        <w:rPr>
          <w:rStyle w:val="s1"/>
          <w:rFonts w:ascii="Helvetica" w:hAnsi="Helvetica" w:cs="Segoe UI"/>
          <w:color w:val="000000" w:themeColor="text1"/>
          <w:sz w:val="22"/>
          <w:szCs w:val="22"/>
        </w:rPr>
        <w:t>,</w:t>
      </w:r>
      <w:r w:rsidRPr="00C2690C">
        <w:rPr>
          <w:rStyle w:val="s1"/>
          <w:rFonts w:ascii="Helvetica" w:hAnsi="Helvetica" w:cs="Segoe UI"/>
          <w:color w:val="000000" w:themeColor="text1"/>
          <w:sz w:val="22"/>
          <w:szCs w:val="22"/>
        </w:rPr>
        <w:t xml:space="preserve"> Hessen</w:t>
      </w:r>
      <w:r w:rsidR="00A530EC" w:rsidRPr="00C2690C">
        <w:rPr>
          <w:rStyle w:val="s1"/>
          <w:rFonts w:ascii="Helvetica" w:hAnsi="Helvetica" w:cs="Segoe UI"/>
          <w:color w:val="000000" w:themeColor="text1"/>
          <w:sz w:val="22"/>
          <w:szCs w:val="22"/>
        </w:rPr>
        <w:t xml:space="preserve"> und Baden-Württemberg</w:t>
      </w:r>
      <w:r w:rsidRPr="00C2690C">
        <w:rPr>
          <w:rStyle w:val="s1"/>
          <w:rFonts w:ascii="Helvetica" w:hAnsi="Helvetica" w:cs="Segoe UI"/>
          <w:color w:val="000000" w:themeColor="text1"/>
          <w:sz w:val="22"/>
          <w:szCs w:val="22"/>
        </w:rPr>
        <w:t xml:space="preserve"> daran Menschen miteinander zu verbinden.</w:t>
      </w:r>
    </w:p>
    <w:p w14:paraId="389C49F3" w14:textId="77777777" w:rsidR="00DB4C2C" w:rsidRPr="00C2690C" w:rsidRDefault="00DB4C2C" w:rsidP="00DB4C2C">
      <w:pPr>
        <w:spacing w:line="360" w:lineRule="auto"/>
        <w:rPr>
          <w:rFonts w:ascii="Helvetica" w:hAnsi="Helvetica" w:cstheme="minorHAnsi"/>
          <w:sz w:val="22"/>
          <w:szCs w:val="22"/>
        </w:rPr>
      </w:pPr>
    </w:p>
    <w:p w14:paraId="5ECDB961" w14:textId="77777777" w:rsidR="00DB4C2C" w:rsidRPr="00C2690C" w:rsidRDefault="00DB4C2C" w:rsidP="00DB4C2C">
      <w:pPr>
        <w:spacing w:line="360" w:lineRule="auto"/>
        <w:rPr>
          <w:rFonts w:ascii="Helvetica" w:hAnsi="Helvetica" w:cstheme="minorHAnsi"/>
          <w:sz w:val="22"/>
          <w:szCs w:val="22"/>
        </w:rPr>
      </w:pPr>
    </w:p>
    <w:p w14:paraId="154DB0BB" w14:textId="77777777" w:rsidR="00DB4C2C" w:rsidRPr="00C2690C" w:rsidRDefault="00DB4C2C" w:rsidP="00DB4C2C">
      <w:pPr>
        <w:pStyle w:val="Text"/>
        <w:jc w:val="both"/>
        <w:outlineLvl w:val="0"/>
        <w:rPr>
          <w:rFonts w:cs="Arial"/>
          <w:b/>
          <w:bCs/>
          <w:color w:val="000000" w:themeColor="text1"/>
        </w:rPr>
      </w:pPr>
      <w:r w:rsidRPr="00C2690C">
        <w:rPr>
          <w:rFonts w:cs="Arial"/>
          <w:b/>
          <w:bCs/>
          <w:color w:val="000000" w:themeColor="text1"/>
        </w:rPr>
        <w:lastRenderedPageBreak/>
        <w:t>TNG Stadtnetz GmbH</w:t>
      </w:r>
      <w:r w:rsidRPr="00C2690C">
        <w:rPr>
          <w:rFonts w:cs="Arial"/>
          <w:b/>
          <w:bCs/>
          <w:color w:val="000000" w:themeColor="text1"/>
        </w:rPr>
        <w:tab/>
      </w:r>
      <w:r w:rsidRPr="00C2690C">
        <w:rPr>
          <w:rFonts w:cs="Arial"/>
          <w:b/>
          <w:bCs/>
          <w:color w:val="000000" w:themeColor="text1"/>
        </w:rPr>
        <w:tab/>
      </w:r>
      <w:r w:rsidRPr="00C2690C">
        <w:rPr>
          <w:rFonts w:cs="Arial"/>
          <w:b/>
          <w:bCs/>
          <w:color w:val="000000" w:themeColor="text1"/>
        </w:rPr>
        <w:tab/>
      </w:r>
      <w:r w:rsidRPr="00C2690C">
        <w:rPr>
          <w:rFonts w:cs="Arial"/>
          <w:b/>
          <w:bCs/>
          <w:color w:val="000000" w:themeColor="text1"/>
        </w:rPr>
        <w:tab/>
        <w:t>Pressekontakt:</w:t>
      </w:r>
    </w:p>
    <w:p w14:paraId="6081BE63" w14:textId="77777777" w:rsidR="00DB4C2C" w:rsidRPr="00C2690C" w:rsidRDefault="00DB4C2C" w:rsidP="00DB4C2C">
      <w:pPr>
        <w:pStyle w:val="Text"/>
        <w:ind w:right="0"/>
        <w:jc w:val="both"/>
        <w:outlineLvl w:val="0"/>
        <w:rPr>
          <w:rFonts w:cs="Arial"/>
          <w:color w:val="000000" w:themeColor="text1"/>
          <w:lang w:val="en-US"/>
        </w:rPr>
      </w:pPr>
      <w:r w:rsidRPr="00C2690C">
        <w:rPr>
          <w:rFonts w:cs="Arial"/>
          <w:color w:val="000000" w:themeColor="text1"/>
        </w:rPr>
        <w:t xml:space="preserve">Gerhard-Fröhler-Str. </w:t>
      </w:r>
      <w:r w:rsidRPr="00C2690C">
        <w:rPr>
          <w:rFonts w:cs="Arial"/>
          <w:color w:val="000000" w:themeColor="text1"/>
          <w:lang w:val="en-US"/>
        </w:rPr>
        <w:t>12</w:t>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t xml:space="preserve">Bettina </w:t>
      </w:r>
      <w:proofErr w:type="spellStart"/>
      <w:r w:rsidRPr="00C2690C">
        <w:rPr>
          <w:rFonts w:cs="Arial"/>
          <w:color w:val="000000" w:themeColor="text1"/>
          <w:lang w:val="en-US"/>
        </w:rPr>
        <w:t>Büll</w:t>
      </w:r>
      <w:proofErr w:type="spellEnd"/>
      <w:r w:rsidRPr="00C2690C">
        <w:rPr>
          <w:rFonts w:cs="Arial"/>
          <w:color w:val="000000" w:themeColor="text1"/>
          <w:lang w:val="en-US"/>
        </w:rPr>
        <w:t>, Marketing</w:t>
      </w:r>
    </w:p>
    <w:p w14:paraId="79C7E901" w14:textId="719C755C" w:rsidR="00DB4C2C" w:rsidRPr="00C2690C" w:rsidRDefault="00DB4C2C" w:rsidP="002E0C17">
      <w:pPr>
        <w:pStyle w:val="Text"/>
        <w:jc w:val="both"/>
        <w:outlineLvl w:val="0"/>
        <w:rPr>
          <w:rFonts w:cs="Arial"/>
          <w:color w:val="000000" w:themeColor="text1"/>
          <w:lang w:val="en-US"/>
        </w:rPr>
      </w:pPr>
      <w:r w:rsidRPr="00C2690C">
        <w:rPr>
          <w:rFonts w:cs="Arial"/>
          <w:color w:val="000000" w:themeColor="text1"/>
          <w:lang w:val="en-US"/>
        </w:rPr>
        <w:t>24106 Kiel</w:t>
      </w:r>
      <w:r w:rsidR="001E4C54"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hyperlink r:id="rId7" w:history="1">
        <w:r w:rsidRPr="00C2690C">
          <w:rPr>
            <w:rStyle w:val="Hyperlink"/>
            <w:rFonts w:cs="Arial"/>
            <w:lang w:val="en-US"/>
          </w:rPr>
          <w:t>presse@tng.de</w:t>
        </w:r>
      </w:hyperlink>
    </w:p>
    <w:sectPr w:rsidR="00DB4C2C" w:rsidRPr="00C2690C" w:rsidSect="00681A6D">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6D3F" w14:textId="77777777" w:rsidR="00681A6D" w:rsidRDefault="00681A6D">
      <w:r>
        <w:separator/>
      </w:r>
    </w:p>
  </w:endnote>
  <w:endnote w:type="continuationSeparator" w:id="0">
    <w:p w14:paraId="285BC6A7" w14:textId="77777777" w:rsidR="00681A6D" w:rsidRDefault="006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BA0A" w14:textId="77777777" w:rsidR="00681A6D" w:rsidRDefault="00681A6D">
      <w:r>
        <w:separator/>
      </w:r>
    </w:p>
  </w:footnote>
  <w:footnote w:type="continuationSeparator" w:id="0">
    <w:p w14:paraId="40ECEBDD" w14:textId="77777777" w:rsidR="00681A6D" w:rsidRDefault="0068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37070"/>
    <w:rsid w:val="000375BA"/>
    <w:rsid w:val="00043035"/>
    <w:rsid w:val="00060DD0"/>
    <w:rsid w:val="000719E2"/>
    <w:rsid w:val="00076204"/>
    <w:rsid w:val="00080945"/>
    <w:rsid w:val="000930AB"/>
    <w:rsid w:val="000A6C46"/>
    <w:rsid w:val="000B6039"/>
    <w:rsid w:val="000F7112"/>
    <w:rsid w:val="000F7350"/>
    <w:rsid w:val="0010020A"/>
    <w:rsid w:val="0010202F"/>
    <w:rsid w:val="00133BBF"/>
    <w:rsid w:val="00135690"/>
    <w:rsid w:val="00146183"/>
    <w:rsid w:val="00146C6E"/>
    <w:rsid w:val="001D2E7B"/>
    <w:rsid w:val="001E4C54"/>
    <w:rsid w:val="001F5153"/>
    <w:rsid w:val="001F6924"/>
    <w:rsid w:val="00207DA0"/>
    <w:rsid w:val="00245234"/>
    <w:rsid w:val="0024593A"/>
    <w:rsid w:val="00252B42"/>
    <w:rsid w:val="00253530"/>
    <w:rsid w:val="002834D7"/>
    <w:rsid w:val="00295D6E"/>
    <w:rsid w:val="002A3FD5"/>
    <w:rsid w:val="002C275C"/>
    <w:rsid w:val="002E0C17"/>
    <w:rsid w:val="00317E5F"/>
    <w:rsid w:val="003623D4"/>
    <w:rsid w:val="003D37CA"/>
    <w:rsid w:val="004001EE"/>
    <w:rsid w:val="004217FE"/>
    <w:rsid w:val="0047072F"/>
    <w:rsid w:val="004A107A"/>
    <w:rsid w:val="004A5557"/>
    <w:rsid w:val="004B73CA"/>
    <w:rsid w:val="004D3DC3"/>
    <w:rsid w:val="004E68D0"/>
    <w:rsid w:val="0050435C"/>
    <w:rsid w:val="0053216D"/>
    <w:rsid w:val="00532D2A"/>
    <w:rsid w:val="00536659"/>
    <w:rsid w:val="0054091F"/>
    <w:rsid w:val="005542CD"/>
    <w:rsid w:val="005A2C4E"/>
    <w:rsid w:val="006414C2"/>
    <w:rsid w:val="00681A6D"/>
    <w:rsid w:val="0068740F"/>
    <w:rsid w:val="006921CD"/>
    <w:rsid w:val="006A695A"/>
    <w:rsid w:val="00703CD8"/>
    <w:rsid w:val="0073213A"/>
    <w:rsid w:val="007345B8"/>
    <w:rsid w:val="007418AF"/>
    <w:rsid w:val="00746A58"/>
    <w:rsid w:val="007637BB"/>
    <w:rsid w:val="00771CC1"/>
    <w:rsid w:val="00775EE7"/>
    <w:rsid w:val="00796C26"/>
    <w:rsid w:val="007C3EB5"/>
    <w:rsid w:val="007F0C4A"/>
    <w:rsid w:val="0092411A"/>
    <w:rsid w:val="00930CE9"/>
    <w:rsid w:val="0094024C"/>
    <w:rsid w:val="0095434C"/>
    <w:rsid w:val="00965805"/>
    <w:rsid w:val="00966E78"/>
    <w:rsid w:val="0097735E"/>
    <w:rsid w:val="009B30F3"/>
    <w:rsid w:val="009B753B"/>
    <w:rsid w:val="009F07D3"/>
    <w:rsid w:val="00A530EC"/>
    <w:rsid w:val="00A722E6"/>
    <w:rsid w:val="00AA2D50"/>
    <w:rsid w:val="00AB5F84"/>
    <w:rsid w:val="00B14432"/>
    <w:rsid w:val="00B341DB"/>
    <w:rsid w:val="00B34674"/>
    <w:rsid w:val="00B406AB"/>
    <w:rsid w:val="00B456CB"/>
    <w:rsid w:val="00B53C0C"/>
    <w:rsid w:val="00B73B27"/>
    <w:rsid w:val="00BA3F66"/>
    <w:rsid w:val="00BA568C"/>
    <w:rsid w:val="00BA7F64"/>
    <w:rsid w:val="00BB34C5"/>
    <w:rsid w:val="00BC3A7B"/>
    <w:rsid w:val="00BE7FCD"/>
    <w:rsid w:val="00C0708C"/>
    <w:rsid w:val="00C2690C"/>
    <w:rsid w:val="00C378C4"/>
    <w:rsid w:val="00C40AA0"/>
    <w:rsid w:val="00C82E9D"/>
    <w:rsid w:val="00C913CA"/>
    <w:rsid w:val="00CF1FA9"/>
    <w:rsid w:val="00D10832"/>
    <w:rsid w:val="00D15E62"/>
    <w:rsid w:val="00D20EB7"/>
    <w:rsid w:val="00D23F1E"/>
    <w:rsid w:val="00D42061"/>
    <w:rsid w:val="00D45F34"/>
    <w:rsid w:val="00D46A6B"/>
    <w:rsid w:val="00DB4C2C"/>
    <w:rsid w:val="00DD7159"/>
    <w:rsid w:val="00E21178"/>
    <w:rsid w:val="00E2122C"/>
    <w:rsid w:val="00E2309F"/>
    <w:rsid w:val="00E27F31"/>
    <w:rsid w:val="00E40902"/>
    <w:rsid w:val="00E476F2"/>
    <w:rsid w:val="00E50CD2"/>
    <w:rsid w:val="00E61042"/>
    <w:rsid w:val="00EB1DAC"/>
    <w:rsid w:val="00EB4311"/>
    <w:rsid w:val="00EB4C57"/>
    <w:rsid w:val="00F06E4C"/>
    <w:rsid w:val="00F42331"/>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10</cp:revision>
  <dcterms:created xsi:type="dcterms:W3CDTF">2024-03-18T17:13:00Z</dcterms:created>
  <dcterms:modified xsi:type="dcterms:W3CDTF">2024-03-21T14:49:00Z</dcterms:modified>
</cp:coreProperties>
</file>