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7DFD5040" w14:textId="6A213876" w:rsidR="00471B79" w:rsidRPr="00763DEB" w:rsidRDefault="00471B79" w:rsidP="00471B79">
      <w:pPr>
        <w:pStyle w:val="KeinLeerraum"/>
        <w:spacing w:line="360" w:lineRule="auto"/>
        <w:rPr>
          <w:rFonts w:ascii="Helvetica" w:hAnsi="Helvetica"/>
          <w:sz w:val="22"/>
          <w:szCs w:val="22"/>
        </w:rPr>
      </w:pPr>
      <w:r w:rsidRPr="00763DEB">
        <w:rPr>
          <w:rStyle w:val="Fett"/>
          <w:rFonts w:ascii="Helvetica" w:hAnsi="Helvetica"/>
          <w:sz w:val="22"/>
          <w:szCs w:val="22"/>
        </w:rPr>
        <w:t xml:space="preserve">TNG Stadtnetz GmbH schließt wichtige Versorgungslücke im Glasfasernetz </w:t>
      </w:r>
      <w:proofErr w:type="spellStart"/>
      <w:r w:rsidRPr="00763DEB">
        <w:rPr>
          <w:rStyle w:val="Fett"/>
          <w:rFonts w:ascii="Helvetica" w:hAnsi="Helvetica"/>
          <w:sz w:val="22"/>
          <w:szCs w:val="22"/>
        </w:rPr>
        <w:t>Schönkirchens</w:t>
      </w:r>
      <w:proofErr w:type="spellEnd"/>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35C79D99" w14:textId="740FEAB1" w:rsidR="00471B79" w:rsidRDefault="00471B79"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startet mit dem letzten Bauabschnitt für ein flächendeckendes Glasfasernet</w:t>
      </w:r>
      <w:r w:rsidR="00D448B4">
        <w:rPr>
          <w:rStyle w:val="s1"/>
          <w:rFonts w:ascii="Helvetica" w:hAnsi="Helvetica" w:cs="Segoe UI"/>
          <w:b/>
          <w:bCs/>
          <w:color w:val="000000" w:themeColor="text1"/>
          <w:sz w:val="22"/>
          <w:szCs w:val="22"/>
        </w:rPr>
        <w:t>z</w:t>
      </w:r>
    </w:p>
    <w:p w14:paraId="7AAFD09C" w14:textId="62A03FE7" w:rsidR="003D37CA" w:rsidRPr="00471B79" w:rsidRDefault="003870BE" w:rsidP="00471B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13 km Trasse werden in drei Monaten Bauzeit realisiert</w:t>
      </w:r>
    </w:p>
    <w:p w14:paraId="178CC5C7" w14:textId="67A026CB" w:rsidR="00471B79" w:rsidRPr="00763DEB" w:rsidRDefault="003559F8" w:rsidP="00471B79">
      <w:pPr>
        <w:pStyle w:val="KeinLeerraum"/>
        <w:spacing w:line="360" w:lineRule="auto"/>
        <w:rPr>
          <w:rFonts w:ascii="Helvetica" w:hAnsi="Helvetica"/>
          <w:sz w:val="22"/>
          <w:szCs w:val="22"/>
        </w:rPr>
      </w:pPr>
      <w:r>
        <w:rPr>
          <w:rStyle w:val="s1"/>
          <w:rFonts w:ascii="Helvetica" w:hAnsi="Helvetica"/>
          <w:sz w:val="22"/>
          <w:szCs w:val="22"/>
        </w:rPr>
        <w:br/>
      </w:r>
      <w:r w:rsidR="00281EC5">
        <w:rPr>
          <w:rStyle w:val="s1"/>
          <w:rFonts w:ascii="Helvetica" w:hAnsi="Helvetica"/>
          <w:sz w:val="22"/>
          <w:szCs w:val="22"/>
        </w:rPr>
        <w:t>20.04</w:t>
      </w:r>
      <w:r w:rsidR="00CF35FC" w:rsidRPr="00CF35FC">
        <w:rPr>
          <w:rStyle w:val="s1"/>
          <w:rFonts w:ascii="Helvetica" w:hAnsi="Helvetica"/>
          <w:sz w:val="22"/>
          <w:szCs w:val="22"/>
        </w:rPr>
        <w:t>.202</w:t>
      </w:r>
      <w:r w:rsidR="008E6DC7">
        <w:rPr>
          <w:rStyle w:val="s1"/>
          <w:rFonts w:ascii="Helvetica" w:hAnsi="Helvetica"/>
          <w:sz w:val="22"/>
          <w:szCs w:val="22"/>
        </w:rPr>
        <w:t>6</w:t>
      </w:r>
      <w:r w:rsidR="00CF35FC" w:rsidRPr="00CF35FC">
        <w:rPr>
          <w:rStyle w:val="s1"/>
          <w:rFonts w:ascii="Helvetica" w:hAnsi="Helvetica"/>
          <w:sz w:val="22"/>
          <w:szCs w:val="22"/>
        </w:rPr>
        <w:t xml:space="preserve"> </w:t>
      </w:r>
      <w:r w:rsidR="003870BE">
        <w:rPr>
          <w:rStyle w:val="s1"/>
          <w:rFonts w:ascii="Helvetica" w:hAnsi="Helvetica"/>
          <w:sz w:val="22"/>
          <w:szCs w:val="22"/>
        </w:rPr>
        <w:t xml:space="preserve">– </w:t>
      </w:r>
      <w:r w:rsidR="00471B79" w:rsidRPr="00763DEB">
        <w:rPr>
          <w:rFonts w:ascii="Helvetica" w:hAnsi="Helvetica"/>
          <w:sz w:val="22"/>
          <w:szCs w:val="22"/>
        </w:rPr>
        <w:t>Am 17. April ging der Glasfaserausbau in Schönkirchen in die finale Runde. Um diesen Moment symbolisch zu feiern, trafen sich Vertreter der TNG Stadtnetz GmbH, der Gemeinde Schönkirchen und Vertreter der Förderer zu einem Spatenstich. Durch eine sogenannte Lückenförderung werden jetzt auch die Außenlagen der Gemeinde an das TNG-Glasfasernetz angebunden. Dadurch wird</w:t>
      </w:r>
      <w:r w:rsidR="00471B79" w:rsidRPr="00763DEB">
        <w:rPr>
          <w:rStyle w:val="Fett"/>
          <w:rFonts w:ascii="Helvetica" w:hAnsi="Helvetica"/>
          <w:b w:val="0"/>
          <w:bCs w:val="0"/>
          <w:sz w:val="22"/>
          <w:szCs w:val="22"/>
        </w:rPr>
        <w:t xml:space="preserve"> </w:t>
      </w:r>
      <w:r w:rsidR="00471B79" w:rsidRPr="00763DEB">
        <w:rPr>
          <w:rFonts w:ascii="Helvetica" w:hAnsi="Helvetica"/>
          <w:sz w:val="22"/>
          <w:szCs w:val="22"/>
        </w:rPr>
        <w:t>die letzte Versorgungslücke in Schönkirchen geschlossen und die Grundlage für eine flächendeckende digitale Infrastruktur wird geschaffen.</w:t>
      </w:r>
    </w:p>
    <w:p w14:paraId="0E8C2F0C" w14:textId="77777777" w:rsidR="00471B79" w:rsidRPr="00763DEB" w:rsidRDefault="00471B79" w:rsidP="00471B79">
      <w:pPr>
        <w:pStyle w:val="KeinLeerraum"/>
        <w:spacing w:line="360" w:lineRule="auto"/>
        <w:rPr>
          <w:rFonts w:ascii="Helvetica" w:hAnsi="Helvetica"/>
          <w:sz w:val="22"/>
          <w:szCs w:val="22"/>
        </w:rPr>
      </w:pPr>
    </w:p>
    <w:p w14:paraId="32F5AB56" w14:textId="77777777" w:rsidR="00471B79" w:rsidRPr="00763DEB" w:rsidRDefault="00471B79" w:rsidP="00471B79">
      <w:pPr>
        <w:pStyle w:val="KeinLeerraum"/>
        <w:spacing w:line="360" w:lineRule="auto"/>
        <w:rPr>
          <w:rFonts w:ascii="Helvetica" w:hAnsi="Helvetica"/>
          <w:sz w:val="22"/>
          <w:szCs w:val="22"/>
        </w:rPr>
      </w:pPr>
      <w:r w:rsidRPr="00763DEB">
        <w:rPr>
          <w:rFonts w:ascii="Helvetica" w:hAnsi="Helvetica"/>
          <w:sz w:val="22"/>
          <w:szCs w:val="22"/>
        </w:rPr>
        <w:t xml:space="preserve">„Das dieser wichtige Lückenschluss heute seinen Start findet, freut uns sehr. Denn ein flächendeckender Ausbau ist aus unserer Sicht entscheidend für die Zukunftsfähigkeit einer Region. Wir danken allen Partnern und Förderern für die gute Zusammenarbeit in der Vorbereitung auf dieses Projekt und freuen uns jetzt auf eine erfolgreiche Umsetzung“, sagt Gunnar Peter, Geschäftsführer bei TNG. </w:t>
      </w:r>
    </w:p>
    <w:p w14:paraId="15BAE321" w14:textId="77777777" w:rsidR="00471B79" w:rsidRPr="00763DEB" w:rsidRDefault="00471B79" w:rsidP="00471B79">
      <w:pPr>
        <w:pStyle w:val="KeinLeerraum"/>
        <w:spacing w:line="360" w:lineRule="auto"/>
        <w:rPr>
          <w:rFonts w:ascii="Helvetica" w:hAnsi="Helvetica"/>
          <w:sz w:val="22"/>
          <w:szCs w:val="22"/>
        </w:rPr>
      </w:pPr>
    </w:p>
    <w:p w14:paraId="3DA81725" w14:textId="77777777" w:rsidR="00471B79" w:rsidRPr="00763DEB" w:rsidRDefault="00471B79" w:rsidP="00471B79">
      <w:pPr>
        <w:pStyle w:val="KeinLeerraum"/>
        <w:spacing w:line="360" w:lineRule="auto"/>
        <w:rPr>
          <w:rFonts w:ascii="Helvetica" w:hAnsi="Helvetica"/>
          <w:sz w:val="22"/>
          <w:szCs w:val="22"/>
        </w:rPr>
      </w:pPr>
      <w:r w:rsidRPr="00763DEB">
        <w:rPr>
          <w:rFonts w:ascii="Helvetica" w:hAnsi="Helvetica"/>
          <w:sz w:val="22"/>
          <w:szCs w:val="22"/>
        </w:rPr>
        <w:t xml:space="preserve">Der Ausbau umfasst rund </w:t>
      </w:r>
      <w:r w:rsidRPr="00471B79">
        <w:rPr>
          <w:rStyle w:val="Fett"/>
          <w:rFonts w:ascii="Helvetica" w:hAnsi="Helvetica"/>
          <w:b w:val="0"/>
          <w:bCs w:val="0"/>
          <w:sz w:val="22"/>
          <w:szCs w:val="22"/>
        </w:rPr>
        <w:t>13 Kilometer Trassenlänge</w:t>
      </w:r>
      <w:r w:rsidRPr="00763DEB">
        <w:rPr>
          <w:rFonts w:ascii="Helvetica" w:hAnsi="Helvetica"/>
          <w:sz w:val="22"/>
          <w:szCs w:val="22"/>
        </w:rPr>
        <w:t xml:space="preserve"> und ermöglicht künftig </w:t>
      </w:r>
      <w:r w:rsidRPr="00763DEB">
        <w:rPr>
          <w:rStyle w:val="Fett"/>
          <w:rFonts w:ascii="Helvetica" w:hAnsi="Helvetica"/>
          <w:b w:val="0"/>
          <w:bCs w:val="0"/>
          <w:sz w:val="22"/>
          <w:szCs w:val="22"/>
        </w:rPr>
        <w:t>130</w:t>
      </w:r>
      <w:r w:rsidRPr="00763DEB">
        <w:rPr>
          <w:rStyle w:val="Fett"/>
          <w:rFonts w:ascii="Helvetica" w:hAnsi="Helvetica"/>
          <w:sz w:val="22"/>
          <w:szCs w:val="22"/>
        </w:rPr>
        <w:t xml:space="preserve"> </w:t>
      </w:r>
      <w:r w:rsidRPr="00471B79">
        <w:rPr>
          <w:rStyle w:val="Fett"/>
          <w:rFonts w:ascii="Helvetica" w:hAnsi="Helvetica"/>
          <w:b w:val="0"/>
          <w:bCs w:val="0"/>
          <w:sz w:val="22"/>
          <w:szCs w:val="22"/>
        </w:rPr>
        <w:t>Haushalten</w:t>
      </w:r>
      <w:r w:rsidRPr="00763DEB">
        <w:rPr>
          <w:rFonts w:ascii="Helvetica" w:hAnsi="Helvetica"/>
          <w:sz w:val="22"/>
          <w:szCs w:val="22"/>
        </w:rPr>
        <w:t xml:space="preserve"> den Zugang zu stabilem Internet. Die Gesamtbauzeit wird etwa </w:t>
      </w:r>
      <w:r w:rsidRPr="00471B79">
        <w:rPr>
          <w:rStyle w:val="Fett"/>
          <w:rFonts w:ascii="Helvetica" w:hAnsi="Helvetica"/>
          <w:b w:val="0"/>
          <w:bCs w:val="0"/>
          <w:sz w:val="22"/>
          <w:szCs w:val="22"/>
        </w:rPr>
        <w:t>drei Monate</w:t>
      </w:r>
      <w:r w:rsidRPr="00763DEB">
        <w:rPr>
          <w:rStyle w:val="Fett"/>
          <w:rFonts w:ascii="Helvetica" w:hAnsi="Helvetica"/>
          <w:b w:val="0"/>
          <w:bCs w:val="0"/>
          <w:sz w:val="22"/>
          <w:szCs w:val="22"/>
        </w:rPr>
        <w:t xml:space="preserve"> betragen</w:t>
      </w:r>
      <w:r w:rsidRPr="00763DEB">
        <w:rPr>
          <w:rFonts w:ascii="Helvetica" w:hAnsi="Helvetica"/>
          <w:sz w:val="22"/>
          <w:szCs w:val="22"/>
        </w:rPr>
        <w:t>.</w:t>
      </w:r>
    </w:p>
    <w:p w14:paraId="748CBC15" w14:textId="77777777" w:rsidR="00471B79" w:rsidRPr="00763DEB" w:rsidRDefault="00471B79" w:rsidP="00471B79">
      <w:pPr>
        <w:pStyle w:val="KeinLeerraum"/>
        <w:spacing w:line="360" w:lineRule="auto"/>
        <w:rPr>
          <w:rFonts w:ascii="Helvetica" w:hAnsi="Helvetica"/>
          <w:sz w:val="22"/>
          <w:szCs w:val="22"/>
        </w:rPr>
      </w:pPr>
    </w:p>
    <w:p w14:paraId="56186312" w14:textId="77777777" w:rsidR="00471B79" w:rsidRPr="00763DEB" w:rsidRDefault="00471B79" w:rsidP="00471B79">
      <w:pPr>
        <w:pStyle w:val="KeinLeerraum"/>
        <w:spacing w:line="360" w:lineRule="auto"/>
        <w:rPr>
          <w:rFonts w:ascii="Helvetica" w:hAnsi="Helvetica"/>
          <w:sz w:val="22"/>
          <w:szCs w:val="22"/>
        </w:rPr>
      </w:pPr>
      <w:r w:rsidRPr="00763DEB">
        <w:rPr>
          <w:rFonts w:ascii="Helvetica" w:hAnsi="Helvetica"/>
          <w:sz w:val="22"/>
          <w:szCs w:val="22"/>
        </w:rPr>
        <w:t xml:space="preserve">Gefördert wird das Projekt von der </w:t>
      </w:r>
      <w:proofErr w:type="spellStart"/>
      <w:r w:rsidRPr="00471B79">
        <w:rPr>
          <w:rStyle w:val="Fett"/>
          <w:rFonts w:ascii="Helvetica" w:hAnsi="Helvetica"/>
          <w:b w:val="0"/>
          <w:bCs w:val="0"/>
          <w:sz w:val="22"/>
          <w:szCs w:val="22"/>
        </w:rPr>
        <w:t>Aconium</w:t>
      </w:r>
      <w:proofErr w:type="spellEnd"/>
      <w:r w:rsidRPr="00763DEB">
        <w:rPr>
          <w:rFonts w:ascii="Helvetica" w:hAnsi="Helvetica"/>
          <w:sz w:val="22"/>
          <w:szCs w:val="22"/>
        </w:rPr>
        <w:t xml:space="preserve">, dem </w:t>
      </w:r>
      <w:r w:rsidRPr="00471B79">
        <w:rPr>
          <w:rStyle w:val="Fett"/>
          <w:rFonts w:ascii="Helvetica" w:hAnsi="Helvetica"/>
          <w:b w:val="0"/>
          <w:bCs w:val="0"/>
          <w:sz w:val="22"/>
          <w:szCs w:val="22"/>
        </w:rPr>
        <w:t>Bundesministerium für Digitales und Staatsmodernisierung</w:t>
      </w:r>
      <w:r w:rsidRPr="00763DEB">
        <w:rPr>
          <w:rFonts w:ascii="Helvetica" w:hAnsi="Helvetica"/>
          <w:sz w:val="22"/>
          <w:szCs w:val="22"/>
        </w:rPr>
        <w:t xml:space="preserve">, der </w:t>
      </w:r>
      <w:r w:rsidRPr="00471B79">
        <w:rPr>
          <w:rStyle w:val="Fett"/>
          <w:rFonts w:ascii="Helvetica" w:hAnsi="Helvetica"/>
          <w:b w:val="0"/>
          <w:bCs w:val="0"/>
          <w:sz w:val="22"/>
          <w:szCs w:val="22"/>
        </w:rPr>
        <w:t>Bundesförderung Breitband</w:t>
      </w:r>
      <w:r w:rsidRPr="00763DEB">
        <w:rPr>
          <w:rFonts w:ascii="Helvetica" w:hAnsi="Helvetica"/>
          <w:sz w:val="22"/>
          <w:szCs w:val="22"/>
        </w:rPr>
        <w:t xml:space="preserve">, kofinanziert vom </w:t>
      </w:r>
      <w:r w:rsidRPr="00471B79">
        <w:rPr>
          <w:rStyle w:val="Fett"/>
          <w:rFonts w:ascii="Helvetica" w:hAnsi="Helvetica"/>
          <w:b w:val="0"/>
          <w:bCs w:val="0"/>
          <w:sz w:val="22"/>
          <w:szCs w:val="22"/>
        </w:rPr>
        <w:t>Land Schleswig-Holstein</w:t>
      </w:r>
      <w:r w:rsidRPr="00763DEB">
        <w:rPr>
          <w:rFonts w:ascii="Helvetica" w:hAnsi="Helvetica"/>
          <w:sz w:val="22"/>
          <w:szCs w:val="22"/>
        </w:rPr>
        <w:t xml:space="preserve"> sowie der </w:t>
      </w:r>
      <w:r w:rsidRPr="00471B79">
        <w:rPr>
          <w:rStyle w:val="Fett"/>
          <w:rFonts w:ascii="Helvetica" w:hAnsi="Helvetica"/>
          <w:b w:val="0"/>
          <w:bCs w:val="0"/>
          <w:sz w:val="22"/>
          <w:szCs w:val="22"/>
        </w:rPr>
        <w:t>Gemeinde Schönkirchen</w:t>
      </w:r>
      <w:r w:rsidRPr="00763DEB">
        <w:rPr>
          <w:rFonts w:ascii="Helvetica" w:hAnsi="Helvetica"/>
          <w:sz w:val="22"/>
          <w:szCs w:val="22"/>
        </w:rPr>
        <w:t xml:space="preserve">. Die Tiefbauarbeiten und die Glasfasermontage werden von der </w:t>
      </w:r>
      <w:r w:rsidRPr="00763DEB">
        <w:rPr>
          <w:rStyle w:val="Fett"/>
          <w:rFonts w:ascii="Helvetica" w:hAnsi="Helvetica"/>
          <w:b w:val="0"/>
          <w:bCs w:val="0"/>
          <w:sz w:val="22"/>
          <w:szCs w:val="22"/>
        </w:rPr>
        <w:t>Firma BSL</w:t>
      </w:r>
      <w:r w:rsidRPr="00763DEB">
        <w:rPr>
          <w:rStyle w:val="Fett"/>
          <w:rFonts w:ascii="Helvetica" w:hAnsi="Helvetica"/>
          <w:sz w:val="22"/>
          <w:szCs w:val="22"/>
        </w:rPr>
        <w:t xml:space="preserve"> </w:t>
      </w:r>
      <w:r w:rsidRPr="00471B79">
        <w:rPr>
          <w:rStyle w:val="Fett"/>
          <w:rFonts w:ascii="Helvetica" w:hAnsi="Helvetica"/>
          <w:b w:val="0"/>
          <w:bCs w:val="0"/>
          <w:sz w:val="22"/>
          <w:szCs w:val="22"/>
        </w:rPr>
        <w:t>GmbH</w:t>
      </w:r>
      <w:r w:rsidRPr="00763DEB">
        <w:rPr>
          <w:rStyle w:val="Fett"/>
          <w:rFonts w:ascii="Helvetica" w:hAnsi="Helvetica"/>
          <w:b w:val="0"/>
          <w:bCs w:val="0"/>
          <w:sz w:val="22"/>
          <w:szCs w:val="22"/>
        </w:rPr>
        <w:t xml:space="preserve"> durchgeführt</w:t>
      </w:r>
      <w:r w:rsidRPr="00763DEB">
        <w:rPr>
          <w:rFonts w:ascii="Helvetica" w:hAnsi="Helvetica"/>
          <w:sz w:val="22"/>
          <w:szCs w:val="22"/>
        </w:rPr>
        <w:t>.</w:t>
      </w:r>
    </w:p>
    <w:p w14:paraId="009D8388" w14:textId="77777777" w:rsidR="00471B79" w:rsidRPr="00763DEB" w:rsidRDefault="00471B79" w:rsidP="00471B79">
      <w:pPr>
        <w:pStyle w:val="KeinLeerraum"/>
        <w:spacing w:line="360" w:lineRule="auto"/>
        <w:rPr>
          <w:rFonts w:ascii="Helvetica" w:hAnsi="Helvetica"/>
          <w:sz w:val="22"/>
          <w:szCs w:val="22"/>
        </w:rPr>
      </w:pPr>
    </w:p>
    <w:p w14:paraId="35CBB1A7" w14:textId="77777777" w:rsidR="00471B79" w:rsidRPr="00763DEB" w:rsidRDefault="00471B79" w:rsidP="00471B79">
      <w:pPr>
        <w:pStyle w:val="KeinLeerraum"/>
        <w:spacing w:line="360" w:lineRule="auto"/>
        <w:rPr>
          <w:rFonts w:ascii="Helvetica" w:hAnsi="Helvetica"/>
          <w:sz w:val="22"/>
          <w:szCs w:val="22"/>
        </w:rPr>
      </w:pPr>
      <w:r w:rsidRPr="00763DEB">
        <w:rPr>
          <w:rFonts w:ascii="Helvetica" w:hAnsi="Helvetica"/>
          <w:sz w:val="22"/>
          <w:szCs w:val="22"/>
        </w:rPr>
        <w:t xml:space="preserve">Staatssekretärin Julia Carstens betont: „Wir freuen uns sehr, dass hier in Schönkirchen auch die letzten Adressen an das Glasfasernetz angeschlossen werden. Genau so haben wir uns unsere Breitbandstrategie vorgestellt. Als kleines Flächenland Schleswig-Holstein gehören wir nicht ohne Grund zur Speerspitze des Glasfaserausbaus.“ </w:t>
      </w:r>
    </w:p>
    <w:p w14:paraId="626B24D1" w14:textId="77777777" w:rsidR="00471B79" w:rsidRPr="00763DEB" w:rsidRDefault="00471B79" w:rsidP="00471B79">
      <w:pPr>
        <w:pStyle w:val="KeinLeerraum"/>
        <w:spacing w:line="360" w:lineRule="auto"/>
        <w:rPr>
          <w:rFonts w:ascii="Helvetica" w:hAnsi="Helvetica"/>
          <w:sz w:val="22"/>
          <w:szCs w:val="22"/>
        </w:rPr>
      </w:pPr>
    </w:p>
    <w:p w14:paraId="4370405D" w14:textId="77777777" w:rsidR="00471B79" w:rsidRPr="00763DEB" w:rsidRDefault="00471B79" w:rsidP="00471B79">
      <w:pPr>
        <w:pStyle w:val="KeinLeerraum"/>
        <w:spacing w:line="360" w:lineRule="auto"/>
        <w:rPr>
          <w:rFonts w:ascii="Helvetica" w:hAnsi="Helvetica"/>
          <w:sz w:val="22"/>
          <w:szCs w:val="22"/>
        </w:rPr>
      </w:pPr>
      <w:r w:rsidRPr="00763DEB">
        <w:rPr>
          <w:rFonts w:ascii="Helvetica" w:hAnsi="Helvetica"/>
          <w:sz w:val="22"/>
          <w:szCs w:val="22"/>
        </w:rPr>
        <w:lastRenderedPageBreak/>
        <w:t xml:space="preserve">Für die </w:t>
      </w:r>
      <w:proofErr w:type="spellStart"/>
      <w:proofErr w:type="gramStart"/>
      <w:r w:rsidRPr="00763DEB">
        <w:rPr>
          <w:rFonts w:ascii="Helvetica" w:hAnsi="Helvetica"/>
          <w:sz w:val="22"/>
          <w:szCs w:val="22"/>
        </w:rPr>
        <w:t>Anwohner:innen</w:t>
      </w:r>
      <w:proofErr w:type="spellEnd"/>
      <w:proofErr w:type="gramEnd"/>
      <w:r w:rsidRPr="00763DEB">
        <w:rPr>
          <w:rFonts w:ascii="Helvetica" w:hAnsi="Helvetica"/>
          <w:sz w:val="22"/>
          <w:szCs w:val="22"/>
        </w:rPr>
        <w:t xml:space="preserve"> bedeutet der Ausbau nicht nur höhere Bandbreiten, sondern auch mehr Stabilität und neue Möglichkeiten für Homeoffice und moderne Kommunikationsformen. Weitere Informationen zu dem Glasfaserausbau und möglichen TNG-Tarifen sind unter tng.de/</w:t>
      </w:r>
      <w:proofErr w:type="spellStart"/>
      <w:r w:rsidRPr="00763DEB">
        <w:rPr>
          <w:rFonts w:ascii="Helvetica" w:hAnsi="Helvetica"/>
          <w:sz w:val="22"/>
          <w:szCs w:val="22"/>
        </w:rPr>
        <w:t>schoenkirchen</w:t>
      </w:r>
      <w:proofErr w:type="spellEnd"/>
      <w:r w:rsidRPr="00763DEB">
        <w:rPr>
          <w:rFonts w:ascii="Helvetica" w:hAnsi="Helvetica"/>
          <w:sz w:val="22"/>
          <w:szCs w:val="22"/>
        </w:rPr>
        <w:t xml:space="preserve"> zu finden. </w:t>
      </w:r>
    </w:p>
    <w:p w14:paraId="446212D7" w14:textId="77777777" w:rsidR="00471B79" w:rsidRPr="00763DEB" w:rsidRDefault="00471B79" w:rsidP="00471B79">
      <w:pPr>
        <w:pStyle w:val="KeinLeerraum"/>
        <w:spacing w:line="360" w:lineRule="auto"/>
        <w:rPr>
          <w:rFonts w:ascii="Helvetica" w:hAnsi="Helvetica"/>
          <w:sz w:val="22"/>
          <w:szCs w:val="22"/>
        </w:rPr>
      </w:pPr>
    </w:p>
    <w:p w14:paraId="1C640A98" w14:textId="73D2207B" w:rsidR="00281EC5" w:rsidRPr="00763DEB" w:rsidRDefault="00281EC5" w:rsidP="00281EC5">
      <w:pPr>
        <w:pStyle w:val="KeinLeerraum"/>
        <w:spacing w:line="360" w:lineRule="auto"/>
        <w:rPr>
          <w:rFonts w:ascii="Helvetica" w:hAnsi="Helvetica"/>
          <w:sz w:val="22"/>
          <w:szCs w:val="22"/>
        </w:rPr>
      </w:pPr>
      <w:r w:rsidRPr="00763DEB">
        <w:rPr>
          <w:rFonts w:ascii="Helvetica" w:hAnsi="Helvetica"/>
          <w:sz w:val="22"/>
          <w:szCs w:val="22"/>
        </w:rPr>
        <w:t xml:space="preserve">Foto (v. l. n. r.): </w:t>
      </w:r>
      <w:r>
        <w:rPr>
          <w:rFonts w:ascii="Helvetica" w:hAnsi="Helvetica"/>
          <w:sz w:val="22"/>
          <w:szCs w:val="22"/>
        </w:rPr>
        <w:t>Malte</w:t>
      </w:r>
      <w:r w:rsidRPr="00763DEB">
        <w:rPr>
          <w:rFonts w:ascii="Helvetica" w:hAnsi="Helvetica"/>
          <w:sz w:val="22"/>
          <w:szCs w:val="22"/>
        </w:rPr>
        <w:t xml:space="preserve"> Hennings (Tiefbauamtsleiter Amt </w:t>
      </w:r>
      <w:proofErr w:type="spellStart"/>
      <w:r w:rsidRPr="00763DEB">
        <w:rPr>
          <w:rFonts w:ascii="Helvetica" w:hAnsi="Helvetica"/>
          <w:sz w:val="22"/>
          <w:szCs w:val="22"/>
        </w:rPr>
        <w:t>Schrevenborn</w:t>
      </w:r>
      <w:proofErr w:type="spellEnd"/>
      <w:r w:rsidRPr="00763DEB">
        <w:rPr>
          <w:rFonts w:ascii="Helvetica" w:hAnsi="Helvetica"/>
          <w:sz w:val="22"/>
          <w:szCs w:val="22"/>
        </w:rPr>
        <w:t xml:space="preserve">), Leon Stolp (Projektleiter TNG Stadtnetz GmbH), Thorsten Stich (Bürgervorsteher Schönkirchen), Julia Carstens (Staatssekretärin Ministerium für Wirtschaft, Verkehr, Arbeit, Technologie und Tourismus), </w:t>
      </w:r>
      <w:r w:rsidR="009649CD">
        <w:rPr>
          <w:rFonts w:ascii="Helvetica" w:hAnsi="Helvetica"/>
          <w:sz w:val="22"/>
          <w:szCs w:val="22"/>
        </w:rPr>
        <w:t xml:space="preserve">Mathies Adolf </w:t>
      </w:r>
      <w:r w:rsidRPr="00763DEB">
        <w:rPr>
          <w:rFonts w:ascii="Helvetica" w:hAnsi="Helvetica"/>
          <w:sz w:val="22"/>
          <w:szCs w:val="22"/>
        </w:rPr>
        <w:t>(</w:t>
      </w:r>
      <w:r w:rsidR="009649CD">
        <w:rPr>
          <w:rFonts w:ascii="Helvetica" w:hAnsi="Helvetica"/>
          <w:sz w:val="22"/>
          <w:szCs w:val="22"/>
        </w:rPr>
        <w:t xml:space="preserve">Fördermittelberater </w:t>
      </w:r>
      <w:proofErr w:type="spellStart"/>
      <w:r w:rsidRPr="00763DEB">
        <w:rPr>
          <w:rFonts w:ascii="Helvetica" w:hAnsi="Helvetica"/>
          <w:sz w:val="22"/>
          <w:szCs w:val="22"/>
        </w:rPr>
        <w:t>Aconium</w:t>
      </w:r>
      <w:proofErr w:type="spellEnd"/>
      <w:r w:rsidRPr="00763DEB">
        <w:rPr>
          <w:rFonts w:ascii="Helvetica" w:hAnsi="Helvetica"/>
          <w:sz w:val="22"/>
          <w:szCs w:val="22"/>
        </w:rPr>
        <w:t xml:space="preserve">), Jan Decker (BSL GmbH) </w:t>
      </w:r>
    </w:p>
    <w:p w14:paraId="55766B85" w14:textId="77777777" w:rsidR="00182A54" w:rsidRDefault="0092173B" w:rsidP="00182A54">
      <w:pPr>
        <w:pStyle w:val="paragraph"/>
        <w:spacing w:before="0" w:beforeAutospacing="0" w:after="0" w:afterAutospacing="0" w:line="360" w:lineRule="auto"/>
        <w:textAlignment w:val="baseline"/>
        <w:rPr>
          <w:rFonts w:ascii="Segoe UI" w:hAnsi="Segoe UI" w:cs="Segoe UI"/>
          <w:sz w:val="18"/>
          <w:szCs w:val="18"/>
        </w:rPr>
      </w:pPr>
      <w:r>
        <w:rPr>
          <w:rStyle w:val="s1"/>
          <w:rFonts w:ascii="Helvetica" w:hAnsi="Helvetica" w:cs="Segoe UI"/>
          <w:b/>
          <w:bCs/>
          <w:color w:val="000000" w:themeColor="text1"/>
          <w:sz w:val="22"/>
          <w:szCs w:val="22"/>
        </w:rPr>
        <w:br/>
      </w:r>
      <w:r w:rsidR="007E29B6" w:rsidRPr="0092173B">
        <w:rPr>
          <w:rStyle w:val="s1"/>
          <w:rFonts w:ascii="Helvetica" w:hAnsi="Helvetica" w:cs="Segoe UI"/>
          <w:b/>
          <w:bCs/>
          <w:color w:val="000000" w:themeColor="text1"/>
          <w:sz w:val="22"/>
          <w:szCs w:val="22"/>
        </w:rPr>
        <w:br/>
      </w:r>
      <w:r w:rsidR="00DB4C2C" w:rsidRPr="006B19A0">
        <w:rPr>
          <w:rStyle w:val="s1"/>
          <w:rFonts w:ascii="Helvetica" w:hAnsi="Helvetica" w:cs="Segoe UI"/>
          <w:b/>
          <w:bCs/>
          <w:color w:val="000000" w:themeColor="text1"/>
          <w:sz w:val="22"/>
          <w:szCs w:val="22"/>
        </w:rPr>
        <w:t>Informationen zur TNG Stadtnetz Gm</w:t>
      </w:r>
      <w:r w:rsidR="007E29B6"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proofErr w:type="spellStart"/>
      <w:r w:rsidR="00182A54">
        <w:rPr>
          <w:rStyle w:val="normaltextrun"/>
          <w:rFonts w:ascii="Helvetica" w:hAnsi="Helvetica" w:cs="Segoe UI"/>
          <w:sz w:val="22"/>
          <w:szCs w:val="22"/>
        </w:rPr>
        <w:t>Seit</w:t>
      </w:r>
      <w:proofErr w:type="spellEnd"/>
      <w:r w:rsidR="00182A54">
        <w:rPr>
          <w:rStyle w:val="normaltextrun"/>
          <w:rFonts w:ascii="Helvetica" w:hAnsi="Helvetica" w:cs="Segoe UI"/>
          <w:sz w:val="22"/>
          <w:szCs w:val="22"/>
        </w:rPr>
        <w:t xml:space="preserve"> der Gründung im Jahr 1997 in Kiel hat sich TNG zu einem der führenden Telekommunikationsanbieter Deutschlands entwickelt. Heute erreicht das Unternehmen mit seinen leistungsstarken Glasfasernetzen über 250.000 Haushalte (Homes </w:t>
      </w:r>
      <w:proofErr w:type="spellStart"/>
      <w:r w:rsidR="00182A54">
        <w:rPr>
          <w:rStyle w:val="normaltextrun"/>
          <w:rFonts w:ascii="Helvetica" w:hAnsi="Helvetica" w:cs="Segoe UI"/>
          <w:sz w:val="22"/>
          <w:szCs w:val="22"/>
        </w:rPr>
        <w:t>Passed</w:t>
      </w:r>
      <w:proofErr w:type="spellEnd"/>
      <w:r w:rsidR="00182A54">
        <w:rPr>
          <w:rStyle w:val="normaltextrun"/>
          <w:rFonts w:ascii="Helvetica" w:hAnsi="Helvetica" w:cs="Segoe UI"/>
          <w:sz w:val="22"/>
          <w:szCs w:val="22"/>
        </w:rPr>
        <w:t>) und zählt damit zu den größten Breitbandanbietern des Landes.</w:t>
      </w:r>
      <w:r w:rsidR="00182A54">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lastRenderedPageBreak/>
        <w:t> </w:t>
      </w:r>
    </w:p>
    <w:p w14:paraId="0F7FC8A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Darüber hinaus ermöglichen die IT-Lösungen des Schwesterunternehmens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w:t>
      </w:r>
      <w:proofErr w:type="spellStart"/>
      <w:r>
        <w:rPr>
          <w:rStyle w:val="normaltextrun"/>
          <w:rFonts w:ascii="Helvetica" w:hAnsi="Helvetica" w:cs="Segoe UI"/>
          <w:sz w:val="22"/>
          <w:szCs w:val="22"/>
        </w:rPr>
        <w:t>GmH</w:t>
      </w:r>
      <w:proofErr w:type="spellEnd"/>
      <w:r>
        <w:rPr>
          <w:rStyle w:val="normaltextrun"/>
          <w:rFonts w:ascii="Helvetica" w:hAnsi="Helvetica" w:cs="Segoe UI"/>
          <w:sz w:val="22"/>
          <w:szCs w:val="22"/>
        </w:rPr>
        <w:t xml:space="preserve"> eine umfassende Versorgung für den Businessbereich. Sowohl TNG als auch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4AB6" w14:textId="77777777" w:rsidR="00804E38" w:rsidRDefault="00804E38">
      <w:r>
        <w:separator/>
      </w:r>
    </w:p>
  </w:endnote>
  <w:endnote w:type="continuationSeparator" w:id="0">
    <w:p w14:paraId="6B43D001" w14:textId="77777777" w:rsidR="00804E38" w:rsidRDefault="0080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12B7" w14:textId="77777777" w:rsidR="00804E38" w:rsidRDefault="00804E38">
      <w:r>
        <w:separator/>
      </w:r>
    </w:p>
  </w:footnote>
  <w:footnote w:type="continuationSeparator" w:id="0">
    <w:p w14:paraId="6F72FB68" w14:textId="77777777" w:rsidR="00804E38" w:rsidRDefault="0080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7F"/>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33BBF"/>
    <w:rsid w:val="00135690"/>
    <w:rsid w:val="00135A4E"/>
    <w:rsid w:val="00146183"/>
    <w:rsid w:val="00146C6E"/>
    <w:rsid w:val="00176101"/>
    <w:rsid w:val="00181409"/>
    <w:rsid w:val="00182A54"/>
    <w:rsid w:val="001C3854"/>
    <w:rsid w:val="001D2E7B"/>
    <w:rsid w:val="001D6842"/>
    <w:rsid w:val="001E48C4"/>
    <w:rsid w:val="001E4C54"/>
    <w:rsid w:val="001F5153"/>
    <w:rsid w:val="001F6924"/>
    <w:rsid w:val="00207DA0"/>
    <w:rsid w:val="0024097A"/>
    <w:rsid w:val="00245234"/>
    <w:rsid w:val="0024593A"/>
    <w:rsid w:val="00252B42"/>
    <w:rsid w:val="00253530"/>
    <w:rsid w:val="00281EC5"/>
    <w:rsid w:val="002834D7"/>
    <w:rsid w:val="00295D6E"/>
    <w:rsid w:val="002A3FD5"/>
    <w:rsid w:val="002C215C"/>
    <w:rsid w:val="002C275C"/>
    <w:rsid w:val="002D3899"/>
    <w:rsid w:val="002E0C17"/>
    <w:rsid w:val="00317E5F"/>
    <w:rsid w:val="003559F8"/>
    <w:rsid w:val="003623D4"/>
    <w:rsid w:val="003870BE"/>
    <w:rsid w:val="003B2F89"/>
    <w:rsid w:val="003D37CA"/>
    <w:rsid w:val="004001EE"/>
    <w:rsid w:val="0042003C"/>
    <w:rsid w:val="004217FE"/>
    <w:rsid w:val="00426EDE"/>
    <w:rsid w:val="00444B77"/>
    <w:rsid w:val="0047072F"/>
    <w:rsid w:val="00471B79"/>
    <w:rsid w:val="004A107A"/>
    <w:rsid w:val="004A5557"/>
    <w:rsid w:val="004B73CA"/>
    <w:rsid w:val="004D3DC3"/>
    <w:rsid w:val="004D546C"/>
    <w:rsid w:val="004E1C7D"/>
    <w:rsid w:val="004E68D0"/>
    <w:rsid w:val="0050435C"/>
    <w:rsid w:val="00512DE4"/>
    <w:rsid w:val="0053216D"/>
    <w:rsid w:val="00532D2A"/>
    <w:rsid w:val="00535431"/>
    <w:rsid w:val="005360C2"/>
    <w:rsid w:val="00536659"/>
    <w:rsid w:val="0054091F"/>
    <w:rsid w:val="00542366"/>
    <w:rsid w:val="005542CD"/>
    <w:rsid w:val="00563618"/>
    <w:rsid w:val="00595608"/>
    <w:rsid w:val="005A2C4E"/>
    <w:rsid w:val="005C7BBA"/>
    <w:rsid w:val="005D6C11"/>
    <w:rsid w:val="005E68F0"/>
    <w:rsid w:val="00610E98"/>
    <w:rsid w:val="006414C2"/>
    <w:rsid w:val="006510FD"/>
    <w:rsid w:val="00660177"/>
    <w:rsid w:val="00670DE0"/>
    <w:rsid w:val="0068065D"/>
    <w:rsid w:val="00681A6D"/>
    <w:rsid w:val="0068308B"/>
    <w:rsid w:val="00684638"/>
    <w:rsid w:val="00686503"/>
    <w:rsid w:val="0068740F"/>
    <w:rsid w:val="006921CD"/>
    <w:rsid w:val="006A695A"/>
    <w:rsid w:val="006B1106"/>
    <w:rsid w:val="006B19A0"/>
    <w:rsid w:val="006B464F"/>
    <w:rsid w:val="006B6FE7"/>
    <w:rsid w:val="006D60B6"/>
    <w:rsid w:val="006E69AF"/>
    <w:rsid w:val="006F4C78"/>
    <w:rsid w:val="00703CD8"/>
    <w:rsid w:val="00706638"/>
    <w:rsid w:val="00724DA4"/>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04E38"/>
    <w:rsid w:val="00836000"/>
    <w:rsid w:val="008409D4"/>
    <w:rsid w:val="0084182C"/>
    <w:rsid w:val="00843646"/>
    <w:rsid w:val="00871161"/>
    <w:rsid w:val="008C1209"/>
    <w:rsid w:val="008E6DC7"/>
    <w:rsid w:val="008E73FC"/>
    <w:rsid w:val="008F0099"/>
    <w:rsid w:val="0092173B"/>
    <w:rsid w:val="0092411A"/>
    <w:rsid w:val="00930CE9"/>
    <w:rsid w:val="009358DD"/>
    <w:rsid w:val="0094024C"/>
    <w:rsid w:val="0095434C"/>
    <w:rsid w:val="009649CD"/>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4379"/>
    <w:rsid w:val="00AA2D50"/>
    <w:rsid w:val="00AB5F84"/>
    <w:rsid w:val="00AF2B47"/>
    <w:rsid w:val="00B01875"/>
    <w:rsid w:val="00B14432"/>
    <w:rsid w:val="00B23E6F"/>
    <w:rsid w:val="00B341DB"/>
    <w:rsid w:val="00B34674"/>
    <w:rsid w:val="00B406AB"/>
    <w:rsid w:val="00B456CB"/>
    <w:rsid w:val="00B53C0C"/>
    <w:rsid w:val="00B73B27"/>
    <w:rsid w:val="00BA3F66"/>
    <w:rsid w:val="00BA568C"/>
    <w:rsid w:val="00BA7F64"/>
    <w:rsid w:val="00BB0DE0"/>
    <w:rsid w:val="00BB34C5"/>
    <w:rsid w:val="00BC1EA1"/>
    <w:rsid w:val="00BC3A7B"/>
    <w:rsid w:val="00BE7FCD"/>
    <w:rsid w:val="00C0708C"/>
    <w:rsid w:val="00C2690C"/>
    <w:rsid w:val="00C378C4"/>
    <w:rsid w:val="00C40AA0"/>
    <w:rsid w:val="00C56BBE"/>
    <w:rsid w:val="00C60590"/>
    <w:rsid w:val="00C62E7B"/>
    <w:rsid w:val="00C66318"/>
    <w:rsid w:val="00C67A14"/>
    <w:rsid w:val="00C7096F"/>
    <w:rsid w:val="00C80202"/>
    <w:rsid w:val="00C82E9D"/>
    <w:rsid w:val="00C913CA"/>
    <w:rsid w:val="00CD238C"/>
    <w:rsid w:val="00CE4062"/>
    <w:rsid w:val="00CF1FA9"/>
    <w:rsid w:val="00CF35FC"/>
    <w:rsid w:val="00CF656E"/>
    <w:rsid w:val="00D10832"/>
    <w:rsid w:val="00D10957"/>
    <w:rsid w:val="00D15E62"/>
    <w:rsid w:val="00D20EB7"/>
    <w:rsid w:val="00D23F1E"/>
    <w:rsid w:val="00D304C2"/>
    <w:rsid w:val="00D42061"/>
    <w:rsid w:val="00D448B4"/>
    <w:rsid w:val="00D45F34"/>
    <w:rsid w:val="00D46A6B"/>
    <w:rsid w:val="00D51DD7"/>
    <w:rsid w:val="00D545B6"/>
    <w:rsid w:val="00D738E5"/>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830EC"/>
    <w:rsid w:val="00E857D5"/>
    <w:rsid w:val="00EB1DAC"/>
    <w:rsid w:val="00EB4311"/>
    <w:rsid w:val="00EB4C57"/>
    <w:rsid w:val="00EE7AAC"/>
    <w:rsid w:val="00EF5E7B"/>
    <w:rsid w:val="00EF61CA"/>
    <w:rsid w:val="00F06E4C"/>
    <w:rsid w:val="00F21082"/>
    <w:rsid w:val="00F42331"/>
    <w:rsid w:val="00F42F54"/>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471B7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6</cp:revision>
  <cp:lastPrinted>2026-04-17T14:24:00Z</cp:lastPrinted>
  <dcterms:created xsi:type="dcterms:W3CDTF">2026-04-17T14:24:00Z</dcterms:created>
  <dcterms:modified xsi:type="dcterms:W3CDTF">2026-04-20T09:31:00Z</dcterms:modified>
</cp:coreProperties>
</file>