
<file path=[Content_Types].xml><?xml version="1.0" encoding="utf-8"?>
<Types xmlns="http://schemas.openxmlformats.org/package/2006/content-types">
  <Default Extension="emf" ContentType="image/x-emf"/>
  <Default Extension="rels" ContentType="application/vnd.openxmlformats-package.relationships+xml"/>
  <Default Extension="tif" ContentType="image/ti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6F506" w14:textId="7DA50AA0" w:rsidR="002E0C17" w:rsidRPr="002E3CAC" w:rsidRDefault="00DB4C2C" w:rsidP="00B63896">
      <w:pPr>
        <w:spacing w:line="360" w:lineRule="auto"/>
        <w:rPr>
          <w:rStyle w:val="s1"/>
          <w:rFonts w:ascii="Helvetica" w:hAnsi="Helvetica" w:cs="Segoe UI"/>
          <w:b/>
          <w:bCs/>
          <w:color w:val="000000" w:themeColor="text1"/>
        </w:rPr>
      </w:pPr>
      <w:r w:rsidRPr="002E3CAC">
        <w:rPr>
          <w:rStyle w:val="s1"/>
          <w:rFonts w:ascii="Helvetica" w:hAnsi="Helvetica" w:cs="Segoe UI"/>
          <w:b/>
          <w:bCs/>
          <w:color w:val="000000" w:themeColor="text1"/>
        </w:rPr>
        <w:t>Pressem</w:t>
      </w:r>
      <w:r w:rsidR="00EB4C57" w:rsidRPr="002E3CAC">
        <w:rPr>
          <w:rStyle w:val="s1"/>
          <w:rFonts w:ascii="Helvetica" w:hAnsi="Helvetica" w:cs="Segoe UI"/>
          <w:b/>
          <w:bCs/>
          <w:color w:val="000000" w:themeColor="text1"/>
        </w:rPr>
        <w:t>i</w:t>
      </w:r>
      <w:r w:rsidRPr="002E3CAC">
        <w:rPr>
          <w:rStyle w:val="s1"/>
          <w:rFonts w:ascii="Helvetica" w:hAnsi="Helvetica" w:cs="Segoe UI"/>
          <w:b/>
          <w:bCs/>
          <w:color w:val="000000" w:themeColor="text1"/>
        </w:rPr>
        <w:t>tteilung</w:t>
      </w:r>
    </w:p>
    <w:p w14:paraId="09A07D27" w14:textId="77777777" w:rsidR="00A84379" w:rsidRPr="002E3CAC" w:rsidRDefault="00A84379" w:rsidP="00B63896">
      <w:pPr>
        <w:spacing w:line="360" w:lineRule="auto"/>
        <w:rPr>
          <w:rStyle w:val="s1"/>
          <w:rFonts w:ascii="Helvetica" w:hAnsi="Helvetica" w:cs="Segoe UI"/>
          <w:b/>
          <w:bCs/>
          <w:color w:val="000000" w:themeColor="text1"/>
          <w:sz w:val="22"/>
          <w:szCs w:val="22"/>
        </w:rPr>
      </w:pPr>
    </w:p>
    <w:p w14:paraId="55381931" w14:textId="50DCC3E4" w:rsidR="005747AC" w:rsidRPr="00CE0AFF" w:rsidRDefault="005607CA" w:rsidP="005747AC">
      <w:pPr>
        <w:spacing w:after="120"/>
        <w:jc w:val="both"/>
        <w:rPr>
          <w:rFonts w:ascii="Helvetica" w:eastAsiaTheme="minorHAnsi" w:hAnsi="Helvetica" w:cstheme="minorBidi"/>
          <w:b/>
          <w:bCs/>
          <w:color w:val="000000"/>
          <w:kern w:val="2"/>
          <w:sz w:val="22"/>
          <w:szCs w:val="22"/>
          <w:lang w:eastAsia="en-US"/>
          <w14:ligatures w14:val="standardContextual"/>
        </w:rPr>
      </w:pPr>
      <w:r>
        <w:rPr>
          <w:rFonts w:ascii="Helvetica" w:eastAsiaTheme="minorHAnsi" w:hAnsi="Helvetica" w:cstheme="minorBidi"/>
          <w:b/>
          <w:bCs/>
          <w:color w:val="000000"/>
          <w:kern w:val="2"/>
          <w:sz w:val="22"/>
          <w:szCs w:val="22"/>
          <w:lang w:eastAsia="en-US"/>
          <w14:ligatures w14:val="standardContextual"/>
        </w:rPr>
        <w:t>TNG Stadtnetz GmbH wird neuer Partner im Vonovia</w:t>
      </w:r>
      <w:r w:rsidR="00175D7F">
        <w:rPr>
          <w:rFonts w:ascii="Helvetica" w:eastAsiaTheme="minorHAnsi" w:hAnsi="Helvetica" w:cstheme="minorBidi"/>
          <w:b/>
          <w:bCs/>
          <w:color w:val="000000"/>
          <w:kern w:val="2"/>
          <w:sz w:val="22"/>
          <w:szCs w:val="22"/>
          <w:lang w:eastAsia="en-US"/>
          <w14:ligatures w14:val="standardContextual"/>
        </w:rPr>
        <w:t xml:space="preserve"> </w:t>
      </w:r>
      <w:r>
        <w:rPr>
          <w:rFonts w:ascii="Helvetica" w:eastAsiaTheme="minorHAnsi" w:hAnsi="Helvetica" w:cstheme="minorBidi"/>
          <w:b/>
          <w:bCs/>
          <w:color w:val="000000"/>
          <w:kern w:val="2"/>
          <w:sz w:val="22"/>
          <w:szCs w:val="22"/>
          <w:lang w:eastAsia="en-US"/>
          <w14:ligatures w14:val="standardContextual"/>
        </w:rPr>
        <w:t>Glasfasernetz</w:t>
      </w:r>
    </w:p>
    <w:p w14:paraId="305D85BC" w14:textId="77777777" w:rsidR="00CE0AFF" w:rsidRDefault="00CE0AFF" w:rsidP="005747AC">
      <w:pPr>
        <w:spacing w:after="120"/>
        <w:jc w:val="both"/>
        <w:rPr>
          <w:rFonts w:ascii="Helvetica" w:hAnsi="Helvetica"/>
          <w:b/>
          <w:bCs/>
          <w:sz w:val="22"/>
          <w:szCs w:val="22"/>
        </w:rPr>
      </w:pPr>
    </w:p>
    <w:p w14:paraId="6EF94871" w14:textId="12CC2768" w:rsidR="005747AC" w:rsidRPr="00CE0AFF" w:rsidRDefault="005747AC" w:rsidP="00F7144E">
      <w:pPr>
        <w:pStyle w:val="Listenabsatz"/>
        <w:numPr>
          <w:ilvl w:val="0"/>
          <w:numId w:val="6"/>
        </w:numPr>
        <w:spacing w:after="120" w:line="360" w:lineRule="auto"/>
        <w:rPr>
          <w:rFonts w:ascii="Helvetica" w:hAnsi="Helvetica"/>
          <w:b/>
          <w:bCs/>
          <w:sz w:val="22"/>
          <w:szCs w:val="22"/>
        </w:rPr>
      </w:pPr>
      <w:r w:rsidRPr="00CE0AFF">
        <w:rPr>
          <w:rFonts w:ascii="Helvetica" w:hAnsi="Helvetica"/>
          <w:b/>
          <w:bCs/>
          <w:sz w:val="22"/>
          <w:szCs w:val="22"/>
        </w:rPr>
        <w:t>TNG schließt sich als zusätzlicher Anbieter an und stärkt die Angebotsvielfalt</w:t>
      </w:r>
    </w:p>
    <w:p w14:paraId="6C5D0172" w14:textId="5790BEE3" w:rsidR="005747AC" w:rsidRDefault="00000B44" w:rsidP="00F7144E">
      <w:pPr>
        <w:pStyle w:val="Listenabsatz"/>
        <w:numPr>
          <w:ilvl w:val="0"/>
          <w:numId w:val="6"/>
        </w:numPr>
        <w:spacing w:after="120" w:line="360" w:lineRule="auto"/>
        <w:rPr>
          <w:rFonts w:ascii="Helvetica" w:hAnsi="Helvetica"/>
          <w:b/>
          <w:bCs/>
          <w:sz w:val="22"/>
          <w:szCs w:val="22"/>
        </w:rPr>
      </w:pPr>
      <w:r>
        <w:rPr>
          <w:rFonts w:ascii="Helvetica" w:hAnsi="Helvetica"/>
          <w:b/>
          <w:bCs/>
          <w:sz w:val="22"/>
          <w:szCs w:val="22"/>
        </w:rPr>
        <w:t xml:space="preserve">Breitere, </w:t>
      </w:r>
      <w:r w:rsidR="005747AC" w:rsidRPr="00CE0AFF">
        <w:rPr>
          <w:rFonts w:ascii="Helvetica" w:hAnsi="Helvetica"/>
          <w:b/>
          <w:bCs/>
          <w:sz w:val="22"/>
          <w:szCs w:val="22"/>
        </w:rPr>
        <w:t>flexible und zukunftssichere Internetversorgung für Mieter:innen</w:t>
      </w:r>
    </w:p>
    <w:p w14:paraId="38D209CE" w14:textId="77777777" w:rsidR="00CE0AFF" w:rsidRPr="00CE0AFF" w:rsidRDefault="00CE0AFF" w:rsidP="00CE0AFF">
      <w:pPr>
        <w:pStyle w:val="Listenabsatz"/>
        <w:spacing w:after="120"/>
        <w:ind w:left="1428"/>
        <w:jc w:val="both"/>
        <w:rPr>
          <w:rFonts w:ascii="Helvetica" w:hAnsi="Helvetica"/>
          <w:b/>
          <w:bCs/>
          <w:sz w:val="22"/>
          <w:szCs w:val="22"/>
        </w:rPr>
      </w:pPr>
    </w:p>
    <w:p w14:paraId="470D6FEB" w14:textId="12FB4498" w:rsidR="005747AC" w:rsidRPr="00F7144E" w:rsidRDefault="006D4519" w:rsidP="00F7144E">
      <w:pPr>
        <w:pStyle w:val="KeinLeerraum"/>
        <w:spacing w:line="360" w:lineRule="auto"/>
        <w:rPr>
          <w:rFonts w:ascii="Helvetica" w:hAnsi="Helvetica"/>
          <w:sz w:val="22"/>
          <w:szCs w:val="22"/>
        </w:rPr>
      </w:pPr>
      <w:r>
        <w:t>30</w:t>
      </w:r>
      <w:r w:rsidR="00F52BA5">
        <w:t>.06.2026</w:t>
      </w:r>
      <w:r w:rsidR="005747AC" w:rsidRPr="005747AC">
        <w:t> –</w:t>
      </w:r>
      <w:r w:rsidR="005E3870">
        <w:t xml:space="preserve"> </w:t>
      </w:r>
      <w:r w:rsidR="005747AC" w:rsidRPr="00F7144E">
        <w:rPr>
          <w:rFonts w:ascii="Helvetica" w:hAnsi="Helvetica"/>
          <w:sz w:val="22"/>
          <w:szCs w:val="22"/>
        </w:rPr>
        <w:t xml:space="preserve">Vonovia baut </w:t>
      </w:r>
      <w:r w:rsidR="00000B44" w:rsidRPr="00F7144E">
        <w:rPr>
          <w:rFonts w:ascii="Helvetica" w:hAnsi="Helvetica"/>
          <w:sz w:val="22"/>
          <w:szCs w:val="22"/>
        </w:rPr>
        <w:t xml:space="preserve">die eigene </w:t>
      </w:r>
      <w:r w:rsidR="005747AC" w:rsidRPr="00F7144E">
        <w:rPr>
          <w:rFonts w:ascii="Helvetica" w:hAnsi="Helvetica"/>
          <w:sz w:val="22"/>
          <w:szCs w:val="22"/>
        </w:rPr>
        <w:t>digitale Infrastruktur in Kiel weiter aus und setzt dabei auf Offenheit und Vielfalt: Durch eine neue Kooperation mit der TNG Stadtnetz GmbH wird das Glasfasernetz</w:t>
      </w:r>
      <w:r w:rsidR="000631F5">
        <w:rPr>
          <w:rFonts w:ascii="Helvetica" w:hAnsi="Helvetica"/>
          <w:sz w:val="22"/>
          <w:szCs w:val="22"/>
        </w:rPr>
        <w:t xml:space="preserve"> für </w:t>
      </w:r>
      <w:r w:rsidR="000631F5" w:rsidRPr="00F52BA5">
        <w:rPr>
          <w:rFonts w:ascii="Helvetica" w:hAnsi="Helvetica"/>
          <w:sz w:val="22"/>
          <w:szCs w:val="22"/>
        </w:rPr>
        <w:t>rund 6.300 Vonovia</w:t>
      </w:r>
      <w:r w:rsidR="005C2E4F">
        <w:rPr>
          <w:rFonts w:ascii="Helvetica" w:hAnsi="Helvetica"/>
          <w:sz w:val="22"/>
          <w:szCs w:val="22"/>
        </w:rPr>
        <w:t xml:space="preserve"> </w:t>
      </w:r>
      <w:r w:rsidR="000631F5" w:rsidRPr="00F52BA5">
        <w:rPr>
          <w:rFonts w:ascii="Helvetica" w:hAnsi="Helvetica"/>
          <w:sz w:val="22"/>
          <w:szCs w:val="22"/>
        </w:rPr>
        <w:t>Wohnungen</w:t>
      </w:r>
      <w:r w:rsidR="000631F5">
        <w:rPr>
          <w:rFonts w:ascii="Helvetica" w:hAnsi="Helvetica"/>
          <w:sz w:val="22"/>
          <w:szCs w:val="22"/>
        </w:rPr>
        <w:t xml:space="preserve"> </w:t>
      </w:r>
      <w:r w:rsidR="005747AC" w:rsidRPr="00F7144E">
        <w:rPr>
          <w:rFonts w:ascii="Helvetica" w:hAnsi="Helvetica"/>
          <w:sz w:val="22"/>
          <w:szCs w:val="22"/>
        </w:rPr>
        <w:t xml:space="preserve">für einen weiteren Partner geöffnet. TNG kann damit den Mieter:innen </w:t>
      </w:r>
      <w:r w:rsidR="000631F5">
        <w:rPr>
          <w:rFonts w:ascii="Helvetica" w:hAnsi="Helvetica"/>
          <w:sz w:val="22"/>
          <w:szCs w:val="22"/>
        </w:rPr>
        <w:t xml:space="preserve">dieser </w:t>
      </w:r>
      <w:r w:rsidR="005747AC" w:rsidRPr="00F7144E">
        <w:rPr>
          <w:rFonts w:ascii="Helvetica" w:hAnsi="Helvetica"/>
          <w:sz w:val="22"/>
          <w:szCs w:val="22"/>
        </w:rPr>
        <w:t>Wohnungen künftig zusätzlich eigene Glasfaser</w:t>
      </w:r>
      <w:r w:rsidR="00000B44" w:rsidRPr="00F7144E">
        <w:rPr>
          <w:rFonts w:ascii="Helvetica" w:hAnsi="Helvetica"/>
          <w:sz w:val="22"/>
          <w:szCs w:val="22"/>
        </w:rPr>
        <w:t>produkte</w:t>
      </w:r>
      <w:r w:rsidR="005747AC" w:rsidRPr="00F7144E">
        <w:rPr>
          <w:rFonts w:ascii="Helvetica" w:hAnsi="Helvetica"/>
          <w:sz w:val="22"/>
          <w:szCs w:val="22"/>
        </w:rPr>
        <w:t xml:space="preserve"> anbieten.</w:t>
      </w:r>
    </w:p>
    <w:p w14:paraId="2625E211" w14:textId="77777777" w:rsidR="00F7144E" w:rsidRDefault="00F7144E" w:rsidP="00F7144E">
      <w:pPr>
        <w:pStyle w:val="KeinLeerraum"/>
        <w:spacing w:line="360" w:lineRule="auto"/>
        <w:rPr>
          <w:rFonts w:ascii="Helvetica" w:hAnsi="Helvetica"/>
          <w:sz w:val="22"/>
          <w:szCs w:val="22"/>
        </w:rPr>
      </w:pPr>
    </w:p>
    <w:p w14:paraId="25002CBD" w14:textId="46C6B56C" w:rsidR="005747AC" w:rsidRPr="00F7144E" w:rsidRDefault="00E47383" w:rsidP="00F7144E">
      <w:pPr>
        <w:pStyle w:val="KeinLeerraum"/>
        <w:spacing w:line="360" w:lineRule="auto"/>
        <w:rPr>
          <w:rFonts w:ascii="Helvetica" w:hAnsi="Helvetica"/>
          <w:sz w:val="22"/>
          <w:szCs w:val="22"/>
        </w:rPr>
      </w:pPr>
      <w:r>
        <w:rPr>
          <w:rFonts w:ascii="Helvetica" w:hAnsi="Helvetica"/>
          <w:sz w:val="22"/>
          <w:szCs w:val="22"/>
        </w:rPr>
        <w:t>Während TNG im Kieler Stadtgebiet seit 2021 den Glasfaserausbau stark forciert,</w:t>
      </w:r>
      <w:r w:rsidRPr="00F7144E">
        <w:rPr>
          <w:rFonts w:ascii="Helvetica" w:hAnsi="Helvetica"/>
          <w:sz w:val="22"/>
          <w:szCs w:val="22"/>
        </w:rPr>
        <w:t xml:space="preserve"> </w:t>
      </w:r>
      <w:r>
        <w:rPr>
          <w:rFonts w:ascii="Helvetica" w:hAnsi="Helvetica"/>
          <w:sz w:val="22"/>
          <w:szCs w:val="22"/>
        </w:rPr>
        <w:t xml:space="preserve">hat auch </w:t>
      </w:r>
      <w:r w:rsidR="005747AC" w:rsidRPr="00F7144E">
        <w:rPr>
          <w:rFonts w:ascii="Helvetica" w:hAnsi="Helvetica"/>
          <w:sz w:val="22"/>
          <w:szCs w:val="22"/>
        </w:rPr>
        <w:t>Vonovia den Ausbau von Glasfaseranschlüssen in Kiel</w:t>
      </w:r>
      <w:r w:rsidR="00150D7C" w:rsidRPr="00F7144E">
        <w:rPr>
          <w:rFonts w:ascii="Helvetica" w:hAnsi="Helvetica"/>
          <w:sz w:val="22"/>
          <w:szCs w:val="22"/>
        </w:rPr>
        <w:t xml:space="preserve"> strategisch</w:t>
      </w:r>
      <w:r w:rsidR="005747AC" w:rsidRPr="00F7144E">
        <w:rPr>
          <w:rFonts w:ascii="Helvetica" w:hAnsi="Helvetica"/>
          <w:sz w:val="22"/>
          <w:szCs w:val="22"/>
        </w:rPr>
        <w:t xml:space="preserve"> vorangetrieben. Bereits</w:t>
      </w:r>
      <w:r w:rsidR="00A23E4F" w:rsidRPr="00F7144E">
        <w:rPr>
          <w:rFonts w:ascii="Helvetica" w:hAnsi="Helvetica"/>
          <w:sz w:val="22"/>
          <w:szCs w:val="22"/>
        </w:rPr>
        <w:t xml:space="preserve"> seit </w:t>
      </w:r>
      <w:r w:rsidR="004B2229" w:rsidRPr="00F7144E">
        <w:rPr>
          <w:rFonts w:ascii="Helvetica" w:hAnsi="Helvetica"/>
          <w:sz w:val="22"/>
          <w:szCs w:val="22"/>
        </w:rPr>
        <w:t>2022</w:t>
      </w:r>
      <w:r w:rsidR="005747AC" w:rsidRPr="00F7144E">
        <w:rPr>
          <w:rFonts w:ascii="Helvetica" w:hAnsi="Helvetica"/>
          <w:sz w:val="22"/>
          <w:szCs w:val="22"/>
        </w:rPr>
        <w:t xml:space="preserve"> profitieren </w:t>
      </w:r>
      <w:r w:rsidR="009C3717" w:rsidRPr="00F7144E">
        <w:rPr>
          <w:rFonts w:ascii="Helvetica" w:hAnsi="Helvetica"/>
          <w:sz w:val="22"/>
          <w:szCs w:val="22"/>
        </w:rPr>
        <w:t>die</w:t>
      </w:r>
      <w:r w:rsidR="00000B44" w:rsidRPr="00F7144E">
        <w:rPr>
          <w:rFonts w:ascii="Helvetica" w:hAnsi="Helvetica"/>
          <w:sz w:val="22"/>
          <w:szCs w:val="22"/>
        </w:rPr>
        <w:t xml:space="preserve"> </w:t>
      </w:r>
      <w:r w:rsidR="00325AF1">
        <w:rPr>
          <w:rFonts w:ascii="Helvetica" w:hAnsi="Helvetica"/>
          <w:sz w:val="22"/>
          <w:szCs w:val="22"/>
        </w:rPr>
        <w:t>Vonovia</w:t>
      </w:r>
      <w:r w:rsidR="005C2E4F">
        <w:rPr>
          <w:rFonts w:ascii="Helvetica" w:hAnsi="Helvetica"/>
          <w:sz w:val="22"/>
          <w:szCs w:val="22"/>
        </w:rPr>
        <w:t xml:space="preserve"> </w:t>
      </w:r>
      <w:r w:rsidR="005747AC" w:rsidRPr="00F7144E">
        <w:rPr>
          <w:rFonts w:ascii="Helvetica" w:hAnsi="Helvetica"/>
          <w:sz w:val="22"/>
          <w:szCs w:val="22"/>
        </w:rPr>
        <w:t>Mieter:innen in den Stadtteilen Mettenhof, Gaarden und Schreventeich von einer hochmodernen Glasfaseranbindung</w:t>
      </w:r>
      <w:r w:rsidR="005C10D2" w:rsidRPr="00F7144E">
        <w:rPr>
          <w:rFonts w:ascii="Helvetica" w:hAnsi="Helvetica"/>
          <w:sz w:val="22"/>
          <w:szCs w:val="22"/>
        </w:rPr>
        <w:t>.</w:t>
      </w:r>
      <w:r w:rsidR="005747AC" w:rsidRPr="00F7144E">
        <w:rPr>
          <w:rFonts w:ascii="Helvetica" w:hAnsi="Helvetica"/>
          <w:sz w:val="22"/>
          <w:szCs w:val="22"/>
        </w:rPr>
        <w:t xml:space="preserve"> Mit der aktivierten Glasfaser-Infrastruktur sichert Vonovia </w:t>
      </w:r>
      <w:r w:rsidR="00000B44" w:rsidRPr="00F7144E">
        <w:rPr>
          <w:rFonts w:ascii="Helvetica" w:hAnsi="Helvetica"/>
          <w:sz w:val="22"/>
          <w:szCs w:val="22"/>
        </w:rPr>
        <w:t xml:space="preserve">also </w:t>
      </w:r>
      <w:r w:rsidR="005747AC" w:rsidRPr="00F7144E">
        <w:rPr>
          <w:rFonts w:ascii="Helvetica" w:hAnsi="Helvetica"/>
          <w:sz w:val="22"/>
          <w:szCs w:val="22"/>
        </w:rPr>
        <w:t>seit geraumer Zeit schnelles, stabiles Internet für tausende Haushalte –</w:t>
      </w:r>
      <w:r w:rsidR="00325AF1">
        <w:rPr>
          <w:rFonts w:ascii="Helvetica" w:hAnsi="Helvetica"/>
          <w:sz w:val="22"/>
          <w:szCs w:val="22"/>
        </w:rPr>
        <w:t xml:space="preserve"> </w:t>
      </w:r>
      <w:r w:rsidR="005747AC" w:rsidRPr="00F7144E">
        <w:rPr>
          <w:rFonts w:ascii="Helvetica" w:hAnsi="Helvetica"/>
          <w:sz w:val="22"/>
          <w:szCs w:val="22"/>
        </w:rPr>
        <w:t>für moderne und attraktive Wohnstandort</w:t>
      </w:r>
      <w:r w:rsidR="00A72964">
        <w:rPr>
          <w:rFonts w:ascii="Helvetica" w:hAnsi="Helvetica"/>
          <w:sz w:val="22"/>
          <w:szCs w:val="22"/>
        </w:rPr>
        <w:t xml:space="preserve">e. </w:t>
      </w:r>
    </w:p>
    <w:p w14:paraId="414B17AB" w14:textId="77777777" w:rsidR="00F7144E" w:rsidRDefault="00F7144E" w:rsidP="00F7144E">
      <w:pPr>
        <w:pStyle w:val="KeinLeerraum"/>
        <w:spacing w:line="360" w:lineRule="auto"/>
        <w:rPr>
          <w:rFonts w:ascii="Helvetica" w:hAnsi="Helvetica"/>
          <w:sz w:val="22"/>
          <w:szCs w:val="22"/>
        </w:rPr>
      </w:pPr>
    </w:p>
    <w:p w14:paraId="12C10B48" w14:textId="165E78C0" w:rsidR="005747AC" w:rsidRPr="00F7144E" w:rsidRDefault="005747AC" w:rsidP="00F7144E">
      <w:pPr>
        <w:pStyle w:val="KeinLeerraum"/>
        <w:spacing w:line="360" w:lineRule="auto"/>
        <w:rPr>
          <w:rFonts w:ascii="Helvetica" w:hAnsi="Helvetica"/>
          <w:b/>
          <w:bCs/>
          <w:sz w:val="22"/>
          <w:szCs w:val="22"/>
        </w:rPr>
      </w:pPr>
      <w:r w:rsidRPr="00F7144E">
        <w:rPr>
          <w:rFonts w:ascii="Helvetica" w:hAnsi="Helvetica"/>
          <w:b/>
          <w:bCs/>
          <w:sz w:val="22"/>
          <w:szCs w:val="22"/>
        </w:rPr>
        <w:t>TNG als zusätzlicher Glasfaserpartner – mehr Auswahl für die Mieter:innen</w:t>
      </w:r>
    </w:p>
    <w:p w14:paraId="0D6A7803" w14:textId="29D1FF8C" w:rsidR="00F7144E" w:rsidRDefault="005747AC" w:rsidP="00F7144E">
      <w:pPr>
        <w:pStyle w:val="KeinLeerraum"/>
        <w:spacing w:line="360" w:lineRule="auto"/>
        <w:rPr>
          <w:rFonts w:ascii="Helvetica" w:hAnsi="Helvetica"/>
          <w:sz w:val="22"/>
          <w:szCs w:val="22"/>
        </w:rPr>
      </w:pPr>
      <w:r w:rsidRPr="00F7144E">
        <w:rPr>
          <w:rFonts w:ascii="Helvetica" w:hAnsi="Helvetica"/>
          <w:sz w:val="22"/>
          <w:szCs w:val="22"/>
        </w:rPr>
        <w:t xml:space="preserve">Mit TNG kommt nun ein weiterer starker Partner hinzu: </w:t>
      </w:r>
      <w:r w:rsidR="00E43052">
        <w:rPr>
          <w:rFonts w:ascii="Helvetica" w:hAnsi="Helvetica"/>
          <w:sz w:val="22"/>
          <w:szCs w:val="22"/>
        </w:rPr>
        <w:t>K</w:t>
      </w:r>
      <w:r w:rsidR="00000B44" w:rsidRPr="00F7144E">
        <w:rPr>
          <w:rFonts w:ascii="Helvetica" w:hAnsi="Helvetica"/>
          <w:sz w:val="22"/>
          <w:szCs w:val="22"/>
        </w:rPr>
        <w:t>ünftig</w:t>
      </w:r>
      <w:r w:rsidRPr="00F7144E">
        <w:rPr>
          <w:rFonts w:ascii="Helvetica" w:hAnsi="Helvetica"/>
          <w:sz w:val="22"/>
          <w:szCs w:val="22"/>
        </w:rPr>
        <w:t xml:space="preserve"> können nicht nur Produkte von Synvia, sondern auch von TNG direkt über die vorhandene Glasfaser</w:t>
      </w:r>
      <w:r w:rsidR="00000B44" w:rsidRPr="00F7144E">
        <w:rPr>
          <w:rFonts w:ascii="Helvetica" w:hAnsi="Helvetica"/>
          <w:sz w:val="22"/>
          <w:szCs w:val="22"/>
        </w:rPr>
        <w:t>leitung</w:t>
      </w:r>
      <w:r w:rsidRPr="00F7144E">
        <w:rPr>
          <w:rFonts w:ascii="Helvetica" w:hAnsi="Helvetica"/>
          <w:sz w:val="22"/>
          <w:szCs w:val="22"/>
        </w:rPr>
        <w:t xml:space="preserve"> genutzt werden. Dadurch </w:t>
      </w:r>
      <w:r w:rsidR="00000B44" w:rsidRPr="00F7144E">
        <w:rPr>
          <w:rFonts w:ascii="Helvetica" w:hAnsi="Helvetica"/>
          <w:sz w:val="22"/>
          <w:szCs w:val="22"/>
        </w:rPr>
        <w:t xml:space="preserve">erhalten </w:t>
      </w:r>
      <w:r w:rsidRPr="00F7144E">
        <w:rPr>
          <w:rFonts w:ascii="Helvetica" w:hAnsi="Helvetica"/>
          <w:sz w:val="22"/>
          <w:szCs w:val="22"/>
        </w:rPr>
        <w:t xml:space="preserve">die Bewohner:innen </w:t>
      </w:r>
      <w:r w:rsidR="00000B44" w:rsidRPr="00F7144E">
        <w:rPr>
          <w:rFonts w:ascii="Helvetica" w:hAnsi="Helvetica"/>
          <w:sz w:val="22"/>
          <w:szCs w:val="22"/>
        </w:rPr>
        <w:t>eine</w:t>
      </w:r>
      <w:r w:rsidRPr="00F7144E">
        <w:rPr>
          <w:rFonts w:ascii="Helvetica" w:hAnsi="Helvetica"/>
          <w:sz w:val="22"/>
          <w:szCs w:val="22"/>
        </w:rPr>
        <w:t xml:space="preserve"> erweiterte Anbieterauswahl und noch mehr Flexibilität bei der Gestaltung ihres digitalen Alltags.</w:t>
      </w:r>
      <w:r w:rsidR="00314FD0">
        <w:rPr>
          <w:rFonts w:ascii="Helvetica" w:hAnsi="Helvetica"/>
          <w:sz w:val="22"/>
          <w:szCs w:val="22"/>
        </w:rPr>
        <w:t xml:space="preserve"> Die Tarife von TNG sind bereits buchbar und in allen drei Stadtteilen profitieren die ersten Kund:innen von dem Angebot.</w:t>
      </w:r>
    </w:p>
    <w:p w14:paraId="652953B2" w14:textId="77777777" w:rsidR="00BE6281" w:rsidRPr="00F7144E" w:rsidRDefault="00BE6281" w:rsidP="00F7144E">
      <w:pPr>
        <w:pStyle w:val="KeinLeerraum"/>
        <w:spacing w:line="360" w:lineRule="auto"/>
        <w:rPr>
          <w:rFonts w:ascii="Helvetica" w:hAnsi="Helvetica"/>
          <w:b/>
          <w:bCs/>
          <w:sz w:val="22"/>
          <w:szCs w:val="22"/>
        </w:rPr>
      </w:pPr>
    </w:p>
    <w:p w14:paraId="629E8803" w14:textId="78D7E49E" w:rsidR="005747AC" w:rsidRPr="00F7144E" w:rsidRDefault="005747AC" w:rsidP="00F7144E">
      <w:pPr>
        <w:pStyle w:val="KeinLeerraum"/>
        <w:spacing w:line="360" w:lineRule="auto"/>
        <w:rPr>
          <w:rFonts w:ascii="Helvetica" w:hAnsi="Helvetica"/>
          <w:b/>
          <w:bCs/>
          <w:sz w:val="22"/>
          <w:szCs w:val="22"/>
        </w:rPr>
      </w:pPr>
      <w:r w:rsidRPr="00F7144E">
        <w:rPr>
          <w:rFonts w:ascii="Helvetica" w:hAnsi="Helvetica"/>
          <w:b/>
          <w:bCs/>
          <w:sz w:val="22"/>
          <w:szCs w:val="22"/>
        </w:rPr>
        <w:t>Langfristige Perspektive und digitaler Fortschritt für Kiel</w:t>
      </w:r>
    </w:p>
    <w:p w14:paraId="06333529" w14:textId="1263A5ED" w:rsidR="00345DC1" w:rsidRPr="00F7144E" w:rsidRDefault="005747AC" w:rsidP="00F7144E">
      <w:pPr>
        <w:pStyle w:val="KeinLeerraum"/>
        <w:spacing w:line="360" w:lineRule="auto"/>
        <w:rPr>
          <w:rFonts w:ascii="Helvetica" w:hAnsi="Helvetica"/>
          <w:sz w:val="22"/>
          <w:szCs w:val="22"/>
        </w:rPr>
      </w:pPr>
      <w:r w:rsidRPr="00F7144E">
        <w:rPr>
          <w:rFonts w:ascii="Helvetica" w:hAnsi="Helvetica"/>
          <w:sz w:val="22"/>
          <w:szCs w:val="22"/>
        </w:rPr>
        <w:t>Die neue Kooperation ist ein klares Bekenntnis zu einer offenen Netzpolitik und unterstreicht die Bereitschaft von Vonovia</w:t>
      </w:r>
      <w:r w:rsidR="00000B44" w:rsidRPr="00F7144E">
        <w:rPr>
          <w:rFonts w:ascii="Helvetica" w:hAnsi="Helvetica"/>
          <w:sz w:val="22"/>
          <w:szCs w:val="22"/>
        </w:rPr>
        <w:t>,</w:t>
      </w:r>
      <w:r w:rsidRPr="00F7144E">
        <w:rPr>
          <w:rFonts w:ascii="Helvetica" w:hAnsi="Helvetica"/>
          <w:sz w:val="22"/>
          <w:szCs w:val="22"/>
        </w:rPr>
        <w:t xml:space="preserve"> neue Partner einzubinden und das Modell perspektivisch auch auf weitere Immobilien und Quartiere in Kiel auszuweiten.</w:t>
      </w:r>
      <w:r w:rsidR="00A006BF">
        <w:rPr>
          <w:rFonts w:ascii="Helvetica" w:hAnsi="Helvetica"/>
          <w:sz w:val="22"/>
          <w:szCs w:val="22"/>
        </w:rPr>
        <w:t xml:space="preserve"> </w:t>
      </w:r>
      <w:r w:rsidR="00345DC1" w:rsidRPr="00770AF8">
        <w:rPr>
          <w:rFonts w:ascii="Helvetica" w:hAnsi="Helvetica"/>
          <w:sz w:val="22"/>
          <w:szCs w:val="22"/>
        </w:rPr>
        <w:t>Die Zusammenarbeit mit TNG ist langfristig angelegt, sodass eine Ausweitung des Angebots auf Vonovia</w:t>
      </w:r>
      <w:r w:rsidR="005C2E4F">
        <w:rPr>
          <w:rFonts w:ascii="Helvetica" w:hAnsi="Helvetica"/>
          <w:sz w:val="22"/>
          <w:szCs w:val="22"/>
        </w:rPr>
        <w:t xml:space="preserve"> </w:t>
      </w:r>
      <w:r w:rsidR="00345DC1" w:rsidRPr="00770AF8">
        <w:rPr>
          <w:rFonts w:ascii="Helvetica" w:hAnsi="Helvetica"/>
          <w:sz w:val="22"/>
          <w:szCs w:val="22"/>
        </w:rPr>
        <w:t>Gebäude in weiteren Stadtteilen angedacht ist.</w:t>
      </w:r>
    </w:p>
    <w:p w14:paraId="76F81A03" w14:textId="77777777" w:rsidR="009F47D6" w:rsidRDefault="009F47D6" w:rsidP="00F7144E">
      <w:pPr>
        <w:pStyle w:val="KeinLeerraum"/>
        <w:spacing w:line="360" w:lineRule="auto"/>
        <w:rPr>
          <w:rFonts w:ascii="Helvetica" w:hAnsi="Helvetica"/>
          <w:sz w:val="22"/>
          <w:szCs w:val="22"/>
        </w:rPr>
      </w:pPr>
    </w:p>
    <w:p w14:paraId="2C44F918" w14:textId="79C66C15" w:rsidR="0050597B" w:rsidRPr="00F7144E" w:rsidRDefault="0050597B" w:rsidP="00F7144E">
      <w:pPr>
        <w:pStyle w:val="KeinLeerraum"/>
        <w:spacing w:line="360" w:lineRule="auto"/>
        <w:rPr>
          <w:rFonts w:ascii="Helvetica" w:hAnsi="Helvetica"/>
          <w:sz w:val="22"/>
          <w:szCs w:val="22"/>
        </w:rPr>
      </w:pPr>
    </w:p>
    <w:p w14:paraId="5E49C54A" w14:textId="4DA2BB4B" w:rsidR="005747AC" w:rsidRPr="00F7144E" w:rsidRDefault="005747AC" w:rsidP="00F7144E">
      <w:pPr>
        <w:pStyle w:val="KeinLeerraum"/>
        <w:spacing w:line="360" w:lineRule="auto"/>
        <w:rPr>
          <w:rFonts w:ascii="Helvetica" w:hAnsi="Helvetica"/>
          <w:b/>
          <w:bCs/>
          <w:sz w:val="22"/>
          <w:szCs w:val="22"/>
        </w:rPr>
      </w:pPr>
      <w:r w:rsidRPr="00F7144E">
        <w:rPr>
          <w:rFonts w:ascii="Helvetica" w:hAnsi="Helvetica"/>
          <w:b/>
          <w:bCs/>
          <w:sz w:val="22"/>
          <w:szCs w:val="22"/>
        </w:rPr>
        <w:lastRenderedPageBreak/>
        <w:t>Statements</w:t>
      </w:r>
    </w:p>
    <w:p w14:paraId="7357E006" w14:textId="177E8B5D" w:rsidR="003A69B0" w:rsidRPr="00F7144E" w:rsidRDefault="003A69B0" w:rsidP="00F7144E">
      <w:pPr>
        <w:pStyle w:val="KeinLeerraum"/>
        <w:spacing w:line="360" w:lineRule="auto"/>
        <w:rPr>
          <w:rFonts w:ascii="Helvetica" w:hAnsi="Helvetica"/>
          <w:color w:val="000000"/>
          <w:sz w:val="22"/>
          <w:szCs w:val="22"/>
          <w:shd w:val="clear" w:color="auto" w:fill="FFFFFF"/>
        </w:rPr>
      </w:pPr>
      <w:r w:rsidRPr="00F7144E">
        <w:rPr>
          <w:rFonts w:ascii="Helvetica" w:hAnsi="Helvetica"/>
          <w:color w:val="000000"/>
          <w:sz w:val="22"/>
          <w:szCs w:val="22"/>
          <w:shd w:val="clear" w:color="auto" w:fill="FFFFFF"/>
        </w:rPr>
        <w:t>„Wir freuen uns sehr über diese wegweisende Kooperation mit Vonovia. Gemeinsam schaffen wir die Voraussetzungen für eine digitale Zukunft in der Landeshauptstadt Kiel und ermöglichen tausenden Haushalten den Zugang zu stabilem, schnellem Internet“, sagt</w:t>
      </w:r>
      <w:r w:rsidRPr="00F7144E">
        <w:rPr>
          <w:rStyle w:val="apple-converted-space"/>
          <w:rFonts w:ascii="Helvetica" w:hAnsi="Helvetica"/>
          <w:color w:val="000000"/>
          <w:sz w:val="22"/>
          <w:szCs w:val="22"/>
          <w:shd w:val="clear" w:color="auto" w:fill="FFFFFF"/>
        </w:rPr>
        <w:t> </w:t>
      </w:r>
      <w:r w:rsidRPr="00F7144E">
        <w:rPr>
          <w:rStyle w:val="Fett"/>
          <w:rFonts w:ascii="Helvetica" w:hAnsi="Helvetica"/>
          <w:b w:val="0"/>
          <w:bCs w:val="0"/>
          <w:color w:val="000000"/>
          <w:sz w:val="22"/>
          <w:szCs w:val="22"/>
        </w:rPr>
        <w:t>Dr. Sven Willert</w:t>
      </w:r>
      <w:r w:rsidRPr="00F7144E">
        <w:rPr>
          <w:rFonts w:ascii="Helvetica" w:hAnsi="Helvetica"/>
          <w:color w:val="000000"/>
          <w:sz w:val="22"/>
          <w:szCs w:val="22"/>
          <w:shd w:val="clear" w:color="auto" w:fill="FFFFFF"/>
        </w:rPr>
        <w:t xml:space="preserve">, </w:t>
      </w:r>
      <w:r w:rsidR="000014C7">
        <w:rPr>
          <w:rFonts w:ascii="Helvetica" w:hAnsi="Helvetica"/>
          <w:color w:val="000000"/>
          <w:sz w:val="22"/>
          <w:szCs w:val="22"/>
          <w:shd w:val="clear" w:color="auto" w:fill="FFFFFF"/>
        </w:rPr>
        <w:t>CEO</w:t>
      </w:r>
      <w:r w:rsidR="000014C7" w:rsidRPr="00F7144E">
        <w:rPr>
          <w:rFonts w:ascii="Helvetica" w:hAnsi="Helvetica"/>
          <w:color w:val="000000"/>
          <w:sz w:val="22"/>
          <w:szCs w:val="22"/>
          <w:shd w:val="clear" w:color="auto" w:fill="FFFFFF"/>
        </w:rPr>
        <w:t xml:space="preserve"> </w:t>
      </w:r>
      <w:r w:rsidRPr="00F7144E">
        <w:rPr>
          <w:rFonts w:ascii="Helvetica" w:hAnsi="Helvetica"/>
          <w:color w:val="000000"/>
          <w:sz w:val="22"/>
          <w:szCs w:val="22"/>
          <w:shd w:val="clear" w:color="auto" w:fill="FFFFFF"/>
        </w:rPr>
        <w:t>der TNG Stadtnetz GmbH.</w:t>
      </w:r>
    </w:p>
    <w:p w14:paraId="7A7E2060" w14:textId="0D3A2BF0" w:rsidR="005747AC" w:rsidRPr="00F7144E" w:rsidRDefault="005747AC" w:rsidP="00F7144E">
      <w:pPr>
        <w:pStyle w:val="KeinLeerraum"/>
        <w:spacing w:line="360" w:lineRule="auto"/>
        <w:rPr>
          <w:rFonts w:ascii="Helvetica" w:hAnsi="Helvetica"/>
          <w:sz w:val="22"/>
          <w:szCs w:val="22"/>
        </w:rPr>
      </w:pPr>
    </w:p>
    <w:p w14:paraId="3F15C5E8" w14:textId="03530AFD" w:rsidR="00BB4D41" w:rsidRPr="00F7144E" w:rsidRDefault="003A69B0" w:rsidP="00F7144E">
      <w:pPr>
        <w:pStyle w:val="KeinLeerraum"/>
        <w:spacing w:line="360" w:lineRule="auto"/>
        <w:rPr>
          <w:rFonts w:ascii="Helvetica" w:hAnsi="Helvetica"/>
          <w:sz w:val="22"/>
          <w:szCs w:val="22"/>
        </w:rPr>
      </w:pPr>
      <w:r w:rsidRPr="00F7144E">
        <w:rPr>
          <w:rFonts w:ascii="Helvetica" w:hAnsi="Helvetica"/>
          <w:sz w:val="22"/>
          <w:szCs w:val="22"/>
        </w:rPr>
        <w:t xml:space="preserve">„Mit der Öffnung unseres Glasfasernetzes für weitere Anbieter bieten wir unseren Mieter:innen echten Mehrwert und </w:t>
      </w:r>
      <w:r w:rsidR="00000B44" w:rsidRPr="00F7144E">
        <w:rPr>
          <w:rFonts w:ascii="Helvetica" w:hAnsi="Helvetica"/>
          <w:sz w:val="22"/>
          <w:szCs w:val="22"/>
        </w:rPr>
        <w:t>größere Auswahl</w:t>
      </w:r>
      <w:r w:rsidRPr="00F7144E">
        <w:rPr>
          <w:rFonts w:ascii="Helvetica" w:hAnsi="Helvetica"/>
          <w:sz w:val="22"/>
          <w:szCs w:val="22"/>
        </w:rPr>
        <w:t xml:space="preserve">. Bereits heute stehen ihnen durch Synvia hochmoderne Anschlüsse zur Verfügung – nun erweitert sich die Auswahl um TNG-Produkte“, </w:t>
      </w:r>
      <w:r w:rsidR="00BB4D41" w:rsidRPr="00F7144E">
        <w:rPr>
          <w:rFonts w:ascii="Helvetica" w:hAnsi="Helvetica"/>
          <w:sz w:val="22"/>
          <w:szCs w:val="22"/>
        </w:rPr>
        <w:t>sagt Susan-Katrin Zunker, Vonovia Regionalbereichsleiterin in Kiel.</w:t>
      </w:r>
      <w:r w:rsidR="00BB4D41" w:rsidRPr="00F7144E">
        <w:rPr>
          <w:rFonts w:ascii="Helvetica" w:hAnsi="Helvetica"/>
          <w:color w:val="000000"/>
          <w:sz w:val="22"/>
          <w:szCs w:val="22"/>
        </w:rPr>
        <w:t xml:space="preserve"> </w:t>
      </w:r>
    </w:p>
    <w:p w14:paraId="6EF71A64" w14:textId="270AE944" w:rsidR="005747AC" w:rsidRPr="005756C6" w:rsidRDefault="005747AC" w:rsidP="00F7144E">
      <w:pPr>
        <w:pStyle w:val="KeinLeerraum"/>
        <w:spacing w:line="360" w:lineRule="auto"/>
        <w:rPr>
          <w:rStyle w:val="s1"/>
          <w:rFonts w:ascii="Helvetica" w:hAnsi="Helvetica" w:cs="Segoe UI"/>
          <w:b/>
          <w:bCs/>
          <w:color w:val="000000" w:themeColor="text1"/>
          <w:sz w:val="22"/>
          <w:szCs w:val="22"/>
        </w:rPr>
      </w:pPr>
    </w:p>
    <w:p w14:paraId="7B9B4363" w14:textId="77777777" w:rsidR="006F04B0" w:rsidRPr="005756C6" w:rsidRDefault="006F04B0" w:rsidP="00F7144E">
      <w:pPr>
        <w:pStyle w:val="KeinLeerraum"/>
        <w:spacing w:line="360" w:lineRule="auto"/>
        <w:rPr>
          <w:rStyle w:val="s1"/>
          <w:rFonts w:ascii="Helvetica" w:hAnsi="Helvetica" w:cs="Segoe UI"/>
          <w:b/>
          <w:bCs/>
          <w:color w:val="000000" w:themeColor="text1"/>
          <w:sz w:val="22"/>
          <w:szCs w:val="22"/>
        </w:rPr>
      </w:pPr>
    </w:p>
    <w:p w14:paraId="54C84D30" w14:textId="77777777" w:rsidR="006F04B0" w:rsidRPr="005756C6" w:rsidRDefault="006F04B0" w:rsidP="00F7144E">
      <w:pPr>
        <w:pStyle w:val="KeinLeerraum"/>
        <w:spacing w:line="360" w:lineRule="auto"/>
        <w:rPr>
          <w:rFonts w:ascii="Helvetica" w:hAnsi="Helvetica"/>
          <w:color w:val="000000"/>
          <w:sz w:val="22"/>
          <w:szCs w:val="22"/>
          <w:shd w:val="clear" w:color="auto" w:fill="FFFFFF"/>
        </w:rPr>
      </w:pPr>
      <w:r w:rsidRPr="005756C6">
        <w:rPr>
          <w:rStyle w:val="s1"/>
          <w:rFonts w:ascii="Helvetica" w:hAnsi="Helvetica" w:cs="Segoe UI"/>
          <w:b/>
          <w:bCs/>
          <w:color w:val="000000" w:themeColor="text1"/>
          <w:sz w:val="22"/>
          <w:szCs w:val="22"/>
        </w:rPr>
        <w:t xml:space="preserve">Foto (v. l. n. r.): </w:t>
      </w:r>
      <w:r w:rsidRPr="005756C6">
        <w:rPr>
          <w:rFonts w:ascii="Helvetica" w:hAnsi="Helvetica"/>
          <w:color w:val="000000"/>
          <w:sz w:val="22"/>
          <w:szCs w:val="22"/>
          <w:shd w:val="clear" w:color="auto" w:fill="FFFFFF"/>
        </w:rPr>
        <w:t>Gunnar Peter (TNG Geschäftsführung Bau),</w:t>
      </w:r>
      <w:r w:rsidRPr="005756C6">
        <w:rPr>
          <w:rStyle w:val="apple-converted-space"/>
          <w:rFonts w:ascii="Helvetica" w:hAnsi="Helvetica"/>
          <w:color w:val="000000"/>
          <w:sz w:val="22"/>
          <w:szCs w:val="22"/>
          <w:shd w:val="clear" w:color="auto" w:fill="FFFFFF"/>
        </w:rPr>
        <w:t> </w:t>
      </w:r>
      <w:r w:rsidRPr="005756C6">
        <w:rPr>
          <w:rFonts w:ascii="Helvetica" w:hAnsi="Helvetica"/>
          <w:color w:val="000000"/>
          <w:sz w:val="22"/>
          <w:szCs w:val="22"/>
          <w:shd w:val="clear" w:color="auto" w:fill="FFFFFF"/>
        </w:rPr>
        <w:t>Susan-Katrin</w:t>
      </w:r>
      <w:r w:rsidRPr="005756C6">
        <w:rPr>
          <w:rStyle w:val="apple-converted-space"/>
          <w:rFonts w:ascii="Helvetica" w:hAnsi="Helvetica"/>
          <w:color w:val="000000"/>
          <w:sz w:val="22"/>
          <w:szCs w:val="22"/>
          <w:shd w:val="clear" w:color="auto" w:fill="FFFFFF"/>
        </w:rPr>
        <w:t> </w:t>
      </w:r>
      <w:r w:rsidRPr="005756C6">
        <w:rPr>
          <w:rFonts w:ascii="Helvetica" w:hAnsi="Helvetica"/>
          <w:color w:val="000000"/>
          <w:sz w:val="22"/>
          <w:szCs w:val="22"/>
          <w:shd w:val="clear" w:color="auto" w:fill="FFFFFF"/>
        </w:rPr>
        <w:t>Zunker (Vonovia</w:t>
      </w:r>
      <w:r w:rsidRPr="005756C6">
        <w:rPr>
          <w:rStyle w:val="apple-converted-space"/>
          <w:rFonts w:ascii="Helvetica" w:hAnsi="Helvetica"/>
          <w:color w:val="000000"/>
          <w:sz w:val="22"/>
          <w:szCs w:val="22"/>
          <w:shd w:val="clear" w:color="auto" w:fill="FFFFFF"/>
        </w:rPr>
        <w:t> </w:t>
      </w:r>
      <w:r w:rsidRPr="005756C6">
        <w:rPr>
          <w:rFonts w:ascii="Helvetica" w:hAnsi="Helvetica"/>
          <w:color w:val="000000"/>
          <w:sz w:val="22"/>
          <w:szCs w:val="22"/>
          <w:shd w:val="clear" w:color="auto" w:fill="FFFFFF"/>
        </w:rPr>
        <w:t>Regionalbereichsleiterin), Dennis Büchler (TNG Teamleitung Wohnungswirtschaft)</w:t>
      </w:r>
    </w:p>
    <w:p w14:paraId="4DFB5A8F" w14:textId="735C5429" w:rsidR="00D20B9C" w:rsidRPr="005756C6" w:rsidRDefault="009241D9" w:rsidP="00F7144E">
      <w:pPr>
        <w:pStyle w:val="KeinLeerraum"/>
        <w:spacing w:line="360" w:lineRule="auto"/>
        <w:rPr>
          <w:rFonts w:ascii="Helvetica" w:hAnsi="Helvetica" w:cs="Helvetica"/>
          <w:sz w:val="22"/>
          <w:szCs w:val="22"/>
        </w:rPr>
      </w:pPr>
      <w:r w:rsidRPr="005756C6">
        <w:rPr>
          <w:rFonts w:ascii="Helvetica" w:hAnsi="Helvetica"/>
          <w:color w:val="000000"/>
          <w:sz w:val="22"/>
          <w:szCs w:val="22"/>
          <w:shd w:val="clear" w:color="auto" w:fill="FFFFFF"/>
        </w:rPr>
        <w:t>Credit: Vonovia/Marc/Offenblende</w:t>
      </w:r>
      <w:r w:rsidR="007E29B6" w:rsidRPr="005756C6">
        <w:rPr>
          <w:rStyle w:val="s1"/>
          <w:rFonts w:ascii="Helvetica" w:hAnsi="Helvetica" w:cs="Segoe UI"/>
          <w:b/>
          <w:bCs/>
          <w:color w:val="000000" w:themeColor="text1"/>
          <w:sz w:val="22"/>
          <w:szCs w:val="22"/>
        </w:rPr>
        <w:br/>
      </w:r>
    </w:p>
    <w:p w14:paraId="71187C22" w14:textId="77777777" w:rsidR="00164F6C" w:rsidRPr="005756C6" w:rsidRDefault="00164F6C" w:rsidP="00F7144E">
      <w:pPr>
        <w:pStyle w:val="KeinLeerraum"/>
        <w:spacing w:line="360" w:lineRule="auto"/>
        <w:rPr>
          <w:rFonts w:ascii="Helvetica" w:hAnsi="Helvetica" w:cs="Helvetica"/>
          <w:sz w:val="22"/>
          <w:szCs w:val="22"/>
        </w:rPr>
      </w:pPr>
    </w:p>
    <w:p w14:paraId="17DF6452" w14:textId="77777777" w:rsidR="00164F6C" w:rsidRPr="00717272" w:rsidRDefault="00DB4C2C" w:rsidP="00164F6C">
      <w:pPr>
        <w:pStyle w:val="font-claude-response-body"/>
        <w:spacing w:before="0" w:beforeAutospacing="0" w:after="0" w:afterAutospacing="0" w:line="360" w:lineRule="auto"/>
        <w:rPr>
          <w:rFonts w:ascii="Helvetica" w:hAnsi="Helvetica"/>
          <w:sz w:val="22"/>
          <w:szCs w:val="22"/>
        </w:rPr>
      </w:pPr>
      <w:r w:rsidRPr="00F7144E">
        <w:rPr>
          <w:rFonts w:ascii="Helvetica" w:hAnsi="Helvetica" w:cs="Helvetica"/>
          <w:b/>
          <w:bCs/>
          <w:sz w:val="22"/>
          <w:szCs w:val="22"/>
        </w:rPr>
        <w:t>Informationen zur TNG Stadtnetz Gm</w:t>
      </w:r>
      <w:r w:rsidR="007E29B6" w:rsidRPr="00F7144E">
        <w:rPr>
          <w:rFonts w:ascii="Helvetica" w:hAnsi="Helvetica" w:cs="Helvetica"/>
          <w:b/>
          <w:bCs/>
          <w:sz w:val="22"/>
          <w:szCs w:val="22"/>
        </w:rPr>
        <w:t>bH</w:t>
      </w:r>
      <w:r w:rsidR="00135A4E" w:rsidRPr="00F7144E">
        <w:rPr>
          <w:rFonts w:ascii="Helvetica" w:hAnsi="Helvetica" w:cs="Helvetica"/>
          <w:sz w:val="22"/>
          <w:szCs w:val="22"/>
        </w:rPr>
        <w:br/>
      </w:r>
      <w:r w:rsidR="00164F6C" w:rsidRPr="00717272">
        <w:rPr>
          <w:rFonts w:ascii="Helvetica" w:hAnsi="Helvetica"/>
          <w:sz w:val="22"/>
          <w:szCs w:val="22"/>
        </w:rPr>
        <w:t>TNG wurde 1997 in Kiel gegründet und hat sich von einem regionalen Anbieter zu einem der führenden Telekommunikationsanbieter Deutschlands entwickelt. Kernkompetenz des Unternehmens ist der Ausbau echter FTTH-Netze – also 100 % Glasfaser bis in jede Wohneinheit, ohne Kompromisse bei der letzten Meile. Zudem drosselt TNG die Geschwindigkeit nicht: Alle Tarife bieten mit 1.000 Mbit/s im Download die volle Leistung des Glasfasernetzes.</w:t>
      </w:r>
    </w:p>
    <w:p w14:paraId="70186D49" w14:textId="77777777" w:rsidR="00164F6C" w:rsidRPr="00717272" w:rsidRDefault="00164F6C" w:rsidP="00164F6C">
      <w:pPr>
        <w:pStyle w:val="font-claude-response-body"/>
        <w:spacing w:before="150" w:beforeAutospacing="0" w:after="0" w:afterAutospacing="0" w:line="360" w:lineRule="auto"/>
        <w:rPr>
          <w:rFonts w:ascii="Helvetica" w:hAnsi="Helvetica"/>
          <w:sz w:val="22"/>
          <w:szCs w:val="22"/>
        </w:rPr>
      </w:pPr>
      <w:r w:rsidRPr="00717272">
        <w:rPr>
          <w:rFonts w:ascii="Helvetica" w:hAnsi="Helvetica"/>
          <w:sz w:val="22"/>
          <w:szCs w:val="22"/>
        </w:rPr>
        <w:t>Seit dem Einstieg in den Glasfaserausbau 2013 treibt TNG den Ausbau systematisch in Nord-, Mittel- und Süddeutschland voran. Als vertikal integrierter Anbieter übernimmt TNG jeden Schritt aus eigener Hand: von der Netzplanung über den Ausbau bis zum Betrieb und der Vermarktung. Dieses Modell schafft direkte Verantwortung für Qualität und Verlässlichkeit gegenüber Kommunen, Wohnungswirtschaft und Endkund:innen gleichermaßen. Neben Glasfaserinternet umfasst das Portfolio auch Mobilfunk, TV sowie Festnetz- und VDSL-Angebote.</w:t>
      </w:r>
    </w:p>
    <w:p w14:paraId="74257F01" w14:textId="77777777" w:rsidR="00164F6C" w:rsidRPr="00717272" w:rsidRDefault="00164F6C" w:rsidP="00164F6C">
      <w:pPr>
        <w:pStyle w:val="font-claude-response-body"/>
        <w:spacing w:before="150" w:beforeAutospacing="0" w:after="0" w:afterAutospacing="0" w:line="360" w:lineRule="auto"/>
        <w:rPr>
          <w:rFonts w:ascii="Helvetica" w:hAnsi="Helvetica"/>
          <w:sz w:val="22"/>
          <w:szCs w:val="22"/>
        </w:rPr>
      </w:pPr>
      <w:r w:rsidRPr="00717272">
        <w:rPr>
          <w:rFonts w:ascii="Helvetica" w:hAnsi="Helvetica"/>
          <w:sz w:val="22"/>
          <w:szCs w:val="22"/>
        </w:rPr>
        <w:t>Mehr als 330 Mitarbeiter:innen an vier Standorten in Kiel und Felde (Schleswig-Holstein), Breitenbach am Herzberg (Hessen) und Aalen (Baden-Württemberg) arbeiten täglich daran, leistungsfähige Netzinfrastruktur dorthin zu bringen, wo sie gebraucht wird.</w:t>
      </w:r>
    </w:p>
    <w:p w14:paraId="5D86425F" w14:textId="77777777" w:rsidR="00164F6C" w:rsidRPr="00717272" w:rsidRDefault="00164F6C" w:rsidP="00164F6C">
      <w:pPr>
        <w:pStyle w:val="font-claude-response-body"/>
        <w:spacing w:before="150" w:beforeAutospacing="0" w:after="0" w:afterAutospacing="0" w:line="360" w:lineRule="auto"/>
        <w:rPr>
          <w:rFonts w:ascii="Helvetica" w:hAnsi="Helvetica"/>
          <w:sz w:val="22"/>
          <w:szCs w:val="22"/>
        </w:rPr>
      </w:pPr>
      <w:r w:rsidRPr="00717272">
        <w:rPr>
          <w:rFonts w:ascii="Helvetica" w:hAnsi="Helvetica"/>
          <w:sz w:val="22"/>
          <w:szCs w:val="22"/>
        </w:rPr>
        <w:lastRenderedPageBreak/>
        <w:t>TNG ist Teil der TNG-Gruppe mit der TNG Glasfaser GmbH als Konzernmutter. Zur Gruppe gehört auch die ennit GmbH, die IT- und Konnektivitätslösungen für den Businessbereich anbietet.</w:t>
      </w:r>
    </w:p>
    <w:p w14:paraId="5ECDB961" w14:textId="02AD1DD8" w:rsidR="00DB4C2C" w:rsidRPr="00F7144E" w:rsidRDefault="00DB4C2C" w:rsidP="00164F6C">
      <w:pPr>
        <w:pStyle w:val="KeinLeerraum"/>
        <w:spacing w:line="360" w:lineRule="auto"/>
        <w:rPr>
          <w:rFonts w:ascii="Helvetica" w:hAnsi="Helvetica" w:cs="Helvetica"/>
          <w:sz w:val="22"/>
          <w:szCs w:val="22"/>
        </w:rPr>
      </w:pPr>
    </w:p>
    <w:p w14:paraId="154DB0BB" w14:textId="77777777" w:rsidR="00DB4C2C" w:rsidRPr="00F7144E" w:rsidRDefault="00DB4C2C" w:rsidP="00F7144E">
      <w:pPr>
        <w:pStyle w:val="KeinLeerraum"/>
        <w:spacing w:line="360" w:lineRule="auto"/>
        <w:rPr>
          <w:rFonts w:ascii="Helvetica" w:hAnsi="Helvetica" w:cs="Helvetica"/>
          <w:sz w:val="22"/>
          <w:szCs w:val="22"/>
        </w:rPr>
      </w:pPr>
      <w:r w:rsidRPr="00F7144E">
        <w:rPr>
          <w:rFonts w:ascii="Helvetica" w:hAnsi="Helvetica" w:cs="Helvetica"/>
          <w:sz w:val="22"/>
          <w:szCs w:val="22"/>
        </w:rPr>
        <w:t>TNG Stadtnetz GmbH</w:t>
      </w:r>
      <w:r w:rsidRPr="00F7144E">
        <w:rPr>
          <w:rFonts w:ascii="Helvetica" w:hAnsi="Helvetica" w:cs="Helvetica"/>
          <w:sz w:val="22"/>
          <w:szCs w:val="22"/>
        </w:rPr>
        <w:tab/>
      </w:r>
      <w:r w:rsidRPr="00F7144E">
        <w:rPr>
          <w:rFonts w:ascii="Helvetica" w:hAnsi="Helvetica" w:cs="Helvetica"/>
          <w:sz w:val="22"/>
          <w:szCs w:val="22"/>
        </w:rPr>
        <w:tab/>
      </w:r>
      <w:r w:rsidRPr="00F7144E">
        <w:rPr>
          <w:rFonts w:ascii="Helvetica" w:hAnsi="Helvetica" w:cs="Helvetica"/>
          <w:sz w:val="22"/>
          <w:szCs w:val="22"/>
        </w:rPr>
        <w:tab/>
      </w:r>
      <w:r w:rsidRPr="00F7144E">
        <w:rPr>
          <w:rFonts w:ascii="Helvetica" w:hAnsi="Helvetica" w:cs="Helvetica"/>
          <w:sz w:val="22"/>
          <w:szCs w:val="22"/>
        </w:rPr>
        <w:tab/>
        <w:t>Pressekontakt:</w:t>
      </w:r>
    </w:p>
    <w:p w14:paraId="6081BE63" w14:textId="77777777" w:rsidR="00DB4C2C" w:rsidRPr="00F7144E" w:rsidRDefault="00DB4C2C" w:rsidP="00F7144E">
      <w:pPr>
        <w:pStyle w:val="KeinLeerraum"/>
        <w:spacing w:line="360" w:lineRule="auto"/>
        <w:rPr>
          <w:rFonts w:ascii="Helvetica" w:hAnsi="Helvetica" w:cs="Helvetica"/>
          <w:sz w:val="22"/>
          <w:szCs w:val="22"/>
          <w:lang w:val="en-US"/>
        </w:rPr>
      </w:pPr>
      <w:r w:rsidRPr="00F7144E">
        <w:rPr>
          <w:rFonts w:ascii="Helvetica" w:hAnsi="Helvetica" w:cs="Helvetica"/>
          <w:sz w:val="22"/>
          <w:szCs w:val="22"/>
        </w:rPr>
        <w:t xml:space="preserve">Gerhard-Fröhler-Str. </w:t>
      </w:r>
      <w:r w:rsidRPr="00F7144E">
        <w:rPr>
          <w:rFonts w:ascii="Helvetica" w:hAnsi="Helvetica" w:cs="Helvetica"/>
          <w:sz w:val="22"/>
          <w:szCs w:val="22"/>
          <w:lang w:val="en-US"/>
        </w:rPr>
        <w:t>12</w:t>
      </w:r>
      <w:r w:rsidRPr="00F7144E">
        <w:rPr>
          <w:rFonts w:ascii="Helvetica" w:hAnsi="Helvetica" w:cs="Helvetica"/>
          <w:sz w:val="22"/>
          <w:szCs w:val="22"/>
          <w:lang w:val="en-US"/>
        </w:rPr>
        <w:tab/>
      </w:r>
      <w:r w:rsidRPr="00F7144E">
        <w:rPr>
          <w:rFonts w:ascii="Helvetica" w:hAnsi="Helvetica" w:cs="Helvetica"/>
          <w:sz w:val="22"/>
          <w:szCs w:val="22"/>
          <w:lang w:val="en-US"/>
        </w:rPr>
        <w:tab/>
      </w:r>
      <w:r w:rsidRPr="00F7144E">
        <w:rPr>
          <w:rFonts w:ascii="Helvetica" w:hAnsi="Helvetica" w:cs="Helvetica"/>
          <w:sz w:val="22"/>
          <w:szCs w:val="22"/>
          <w:lang w:val="en-US"/>
        </w:rPr>
        <w:tab/>
      </w:r>
      <w:r w:rsidRPr="00F7144E">
        <w:rPr>
          <w:rFonts w:ascii="Helvetica" w:hAnsi="Helvetica" w:cs="Helvetica"/>
          <w:sz w:val="22"/>
          <w:szCs w:val="22"/>
          <w:lang w:val="en-US"/>
        </w:rPr>
        <w:tab/>
        <w:t>Bettina Büll, Marketing</w:t>
      </w:r>
    </w:p>
    <w:p w14:paraId="79C7E901" w14:textId="719C755C" w:rsidR="00DB4C2C" w:rsidRPr="00E43052" w:rsidRDefault="00DB4C2C" w:rsidP="00F7144E">
      <w:pPr>
        <w:pStyle w:val="KeinLeerraum"/>
        <w:spacing w:line="360" w:lineRule="auto"/>
        <w:rPr>
          <w:rFonts w:ascii="Helvetica" w:hAnsi="Helvetica" w:cs="Helvetica"/>
          <w:sz w:val="22"/>
          <w:szCs w:val="22"/>
          <w:lang w:val="en-US"/>
        </w:rPr>
      </w:pPr>
      <w:r w:rsidRPr="00E43052">
        <w:rPr>
          <w:rFonts w:ascii="Helvetica" w:hAnsi="Helvetica" w:cs="Helvetica"/>
          <w:sz w:val="22"/>
          <w:szCs w:val="22"/>
          <w:lang w:val="en-US"/>
        </w:rPr>
        <w:t>24106 Kiel</w:t>
      </w:r>
      <w:r w:rsidR="001E4C54" w:rsidRPr="00E43052">
        <w:rPr>
          <w:rFonts w:ascii="Helvetica" w:hAnsi="Helvetica" w:cs="Helvetica"/>
          <w:sz w:val="22"/>
          <w:szCs w:val="22"/>
          <w:lang w:val="en-US"/>
        </w:rPr>
        <w:tab/>
      </w:r>
      <w:r w:rsidRPr="00E43052">
        <w:rPr>
          <w:rFonts w:ascii="Helvetica" w:hAnsi="Helvetica" w:cs="Helvetica"/>
          <w:sz w:val="22"/>
          <w:szCs w:val="22"/>
          <w:lang w:val="en-US"/>
        </w:rPr>
        <w:tab/>
      </w:r>
      <w:r w:rsidRPr="00E43052">
        <w:rPr>
          <w:rFonts w:ascii="Helvetica" w:hAnsi="Helvetica" w:cs="Helvetica"/>
          <w:sz w:val="22"/>
          <w:szCs w:val="22"/>
          <w:lang w:val="en-US"/>
        </w:rPr>
        <w:tab/>
      </w:r>
      <w:r w:rsidRPr="00E43052">
        <w:rPr>
          <w:rFonts w:ascii="Helvetica" w:hAnsi="Helvetica" w:cs="Helvetica"/>
          <w:sz w:val="22"/>
          <w:szCs w:val="22"/>
          <w:lang w:val="en-US"/>
        </w:rPr>
        <w:tab/>
      </w:r>
      <w:r w:rsidRPr="00E43052">
        <w:rPr>
          <w:rFonts w:ascii="Helvetica" w:hAnsi="Helvetica" w:cs="Helvetica"/>
          <w:sz w:val="22"/>
          <w:szCs w:val="22"/>
          <w:lang w:val="en-US"/>
        </w:rPr>
        <w:tab/>
      </w:r>
      <w:r w:rsidRPr="00E43052">
        <w:rPr>
          <w:rFonts w:ascii="Helvetica" w:hAnsi="Helvetica" w:cs="Helvetica"/>
          <w:sz w:val="22"/>
          <w:szCs w:val="22"/>
          <w:lang w:val="en-US"/>
        </w:rPr>
        <w:tab/>
      </w:r>
      <w:hyperlink r:id="rId7" w:history="1">
        <w:r w:rsidRPr="00E43052">
          <w:rPr>
            <w:rStyle w:val="Hyperlink"/>
            <w:rFonts w:ascii="Helvetica" w:hAnsi="Helvetica" w:cs="Helvetica"/>
            <w:sz w:val="22"/>
            <w:szCs w:val="22"/>
            <w:lang w:val="en-US"/>
          </w:rPr>
          <w:t>presse@tng.de</w:t>
        </w:r>
      </w:hyperlink>
    </w:p>
    <w:p w14:paraId="0C23AD68" w14:textId="77777777" w:rsidR="00314FD0" w:rsidRPr="00E43052" w:rsidRDefault="00314FD0" w:rsidP="00F7144E">
      <w:pPr>
        <w:pStyle w:val="KeinLeerraum"/>
        <w:spacing w:line="360" w:lineRule="auto"/>
        <w:rPr>
          <w:rFonts w:ascii="Helvetica" w:hAnsi="Helvetica" w:cs="Helvetica"/>
          <w:sz w:val="22"/>
          <w:szCs w:val="22"/>
          <w:lang w:val="en-US"/>
        </w:rPr>
      </w:pPr>
    </w:p>
    <w:p w14:paraId="50737CA2" w14:textId="0C6EA7AF" w:rsidR="009C3717" w:rsidRPr="00E43052" w:rsidRDefault="009C3717" w:rsidP="00F7144E">
      <w:pPr>
        <w:pStyle w:val="KeinLeerraum"/>
        <w:spacing w:line="360" w:lineRule="auto"/>
        <w:rPr>
          <w:rFonts w:ascii="Helvetica" w:hAnsi="Helvetica" w:cs="Helvetica"/>
          <w:sz w:val="22"/>
          <w:szCs w:val="22"/>
          <w:lang w:val="en-US"/>
        </w:rPr>
      </w:pPr>
      <w:r w:rsidRPr="00E43052">
        <w:rPr>
          <w:rFonts w:ascii="Helvetica" w:hAnsi="Helvetica" w:cs="Helvetica"/>
          <w:sz w:val="22"/>
          <w:szCs w:val="22"/>
          <w:lang w:val="en-US"/>
        </w:rPr>
        <w:t> </w:t>
      </w:r>
    </w:p>
    <w:p w14:paraId="2618402D" w14:textId="77777777" w:rsidR="009C3717" w:rsidRPr="00E43052" w:rsidRDefault="009C3717" w:rsidP="00F7144E">
      <w:pPr>
        <w:pStyle w:val="KeinLeerraum"/>
        <w:spacing w:line="360" w:lineRule="auto"/>
        <w:rPr>
          <w:rFonts w:ascii="Helvetica" w:hAnsi="Helvetica" w:cs="Helvetica"/>
          <w:b/>
          <w:bCs/>
          <w:sz w:val="22"/>
          <w:szCs w:val="22"/>
          <w:lang w:val="en-US"/>
        </w:rPr>
      </w:pPr>
      <w:r w:rsidRPr="00E43052">
        <w:rPr>
          <w:rFonts w:ascii="Helvetica" w:hAnsi="Helvetica" w:cs="Helvetica"/>
          <w:b/>
          <w:bCs/>
          <w:sz w:val="22"/>
          <w:szCs w:val="22"/>
          <w:lang w:val="en-US"/>
        </w:rPr>
        <w:t>Über Vonovia</w:t>
      </w:r>
    </w:p>
    <w:p w14:paraId="79812B7D" w14:textId="7D790095" w:rsidR="009C3717" w:rsidRPr="00F7144E" w:rsidRDefault="009C3717" w:rsidP="00F7144E">
      <w:pPr>
        <w:pStyle w:val="KeinLeerraum"/>
        <w:spacing w:line="360" w:lineRule="auto"/>
        <w:rPr>
          <w:rFonts w:ascii="Helvetica" w:hAnsi="Helvetica" w:cs="Helvetica"/>
          <w:sz w:val="22"/>
          <w:szCs w:val="22"/>
        </w:rPr>
      </w:pPr>
      <w:r w:rsidRPr="00F7144E">
        <w:rPr>
          <w:rFonts w:ascii="Helvetica" w:hAnsi="Helvetica" w:cs="Helvetica"/>
          <w:sz w:val="22"/>
          <w:szCs w:val="22"/>
        </w:rPr>
        <w:t>Vonovia bietet rund einer Million Menschen in Deutschland ein Zuhause. Das Wohnungsunternehmen steht mitten in der Gesellschaft, deshalb haben die Aktivitäten von Vonovia niemals nur eine wirtschaftliche, sondern immer auch eine gesellschaftliche Perspektive. Vonovia beteiligt sich daran, Antworten auf die aktuellen Herausforderungen auf dem Wohnungsmarkt zu finden. Das Unternehmen setzt sich ein für mehr Klimaschutz, mehr altersgerechte Wohnungen und für ein gutes Zusammenleben in den Quartieren. In Kooperation mit sozialen Trägern und den Bezirken unterstützt Vonovia soziale und kulturelle Projekte, die das nachbarliche Gemeinschaftsleben bereichern. </w:t>
      </w:r>
    </w:p>
    <w:p w14:paraId="6B6E560A" w14:textId="77777777" w:rsidR="009C3717" w:rsidRPr="00F7144E" w:rsidRDefault="009C3717" w:rsidP="00F7144E">
      <w:pPr>
        <w:pStyle w:val="KeinLeerraum"/>
        <w:spacing w:line="360" w:lineRule="auto"/>
        <w:rPr>
          <w:rFonts w:ascii="Helvetica" w:hAnsi="Helvetica" w:cs="Helvetica"/>
          <w:sz w:val="22"/>
          <w:szCs w:val="22"/>
        </w:rPr>
      </w:pPr>
      <w:r w:rsidRPr="00F7144E">
        <w:rPr>
          <w:rFonts w:ascii="Helvetica" w:hAnsi="Helvetica" w:cs="Helvetica"/>
          <w:sz w:val="22"/>
          <w:szCs w:val="22"/>
        </w:rPr>
        <w:t> </w:t>
      </w:r>
    </w:p>
    <w:p w14:paraId="02E7B2C0" w14:textId="77777777" w:rsidR="009C3717" w:rsidRPr="00F7144E" w:rsidRDefault="009C3717" w:rsidP="00F7144E">
      <w:pPr>
        <w:pStyle w:val="KeinLeerraum"/>
        <w:spacing w:line="360" w:lineRule="auto"/>
        <w:rPr>
          <w:rFonts w:ascii="Helvetica" w:hAnsi="Helvetica" w:cs="Helvetica"/>
          <w:sz w:val="22"/>
          <w:szCs w:val="22"/>
        </w:rPr>
      </w:pPr>
      <w:r w:rsidRPr="00F7144E">
        <w:rPr>
          <w:rFonts w:ascii="Helvetica" w:hAnsi="Helvetica" w:cs="Helvetica"/>
          <w:sz w:val="22"/>
          <w:szCs w:val="22"/>
        </w:rPr>
        <w:t>Im Mittelpunkt des Handelns stehen die Kunden und ihre Bedürfnisse. Vor Ort kümmern sich Objektbetreuer und eigene Handwerker um die Anliegen der Mieter. Diese Kundennähe sichert einen schnellen und zuverlässigen Service. Zudem investiert Vonovia großzügig in die Instandhaltung der Gebäude und entwickelt wohnungsnahe Dienstleistungen für mehr Lebensqualität. Für Fragen im Zusammenhang mit Mietverträgen und Nebenkostenabrechnungen ist der zentrale Kundenservice über eine regionale Telefonnummer, per E-Mail, Fax, App oder postalisch erreichbar.</w:t>
      </w:r>
    </w:p>
    <w:p w14:paraId="0DC11FA2" w14:textId="77777777" w:rsidR="009C3717" w:rsidRPr="00F7144E" w:rsidRDefault="009C3717" w:rsidP="00F7144E">
      <w:pPr>
        <w:pStyle w:val="KeinLeerraum"/>
        <w:spacing w:line="360" w:lineRule="auto"/>
        <w:rPr>
          <w:rFonts w:ascii="Helvetica" w:hAnsi="Helvetica" w:cs="Helvetica"/>
          <w:sz w:val="22"/>
          <w:szCs w:val="22"/>
        </w:rPr>
      </w:pPr>
      <w:r w:rsidRPr="00F7144E">
        <w:rPr>
          <w:rFonts w:ascii="Helvetica" w:hAnsi="Helvetica" w:cs="Helvetica"/>
          <w:sz w:val="22"/>
          <w:szCs w:val="22"/>
        </w:rPr>
        <w:t> </w:t>
      </w:r>
    </w:p>
    <w:p w14:paraId="44E73FF4" w14:textId="5E7FF0FD" w:rsidR="009C3717" w:rsidRPr="00F7144E" w:rsidRDefault="009C3717" w:rsidP="00F7144E">
      <w:pPr>
        <w:pStyle w:val="KeinLeerraum"/>
        <w:spacing w:line="360" w:lineRule="auto"/>
        <w:rPr>
          <w:rFonts w:ascii="Helvetica" w:hAnsi="Helvetica" w:cs="Helvetica"/>
          <w:sz w:val="22"/>
          <w:szCs w:val="22"/>
        </w:rPr>
      </w:pPr>
      <w:r w:rsidRPr="00F7144E">
        <w:rPr>
          <w:rFonts w:ascii="Helvetica" w:hAnsi="Helvetica" w:cs="Helvetica"/>
          <w:sz w:val="22"/>
          <w:szCs w:val="22"/>
        </w:rPr>
        <w:t xml:space="preserve">Vonovia beschäftigt rund 12.000 Mitarbeiterinnen und Mitarbeiter, Vorstandsvorsitzender ist </w:t>
      </w:r>
      <w:r w:rsidR="009E661E">
        <w:rPr>
          <w:rFonts w:ascii="Helvetica" w:hAnsi="Helvetica" w:cs="Helvetica"/>
          <w:sz w:val="22"/>
          <w:szCs w:val="22"/>
        </w:rPr>
        <w:t>Luka Mucic</w:t>
      </w:r>
      <w:r w:rsidRPr="00F7144E">
        <w:rPr>
          <w:rFonts w:ascii="Helvetica" w:hAnsi="Helvetica" w:cs="Helvetica"/>
          <w:sz w:val="22"/>
          <w:szCs w:val="22"/>
        </w:rPr>
        <w:t>.</w:t>
      </w:r>
    </w:p>
    <w:p w14:paraId="768D43A9" w14:textId="77777777" w:rsidR="009C3717" w:rsidRPr="00F7144E" w:rsidRDefault="009C3717" w:rsidP="00F7144E">
      <w:pPr>
        <w:pStyle w:val="KeinLeerraum"/>
        <w:spacing w:line="360" w:lineRule="auto"/>
        <w:rPr>
          <w:rFonts w:ascii="Helvetica" w:hAnsi="Helvetica" w:cs="Helvetica"/>
          <w:sz w:val="22"/>
          <w:szCs w:val="22"/>
        </w:rPr>
      </w:pPr>
      <w:r w:rsidRPr="00F7144E">
        <w:rPr>
          <w:rFonts w:ascii="Helvetica" w:hAnsi="Helvetica" w:cs="Helvetica"/>
          <w:sz w:val="22"/>
          <w:szCs w:val="22"/>
        </w:rPr>
        <w:t> </w:t>
      </w:r>
    </w:p>
    <w:p w14:paraId="2469AA4D" w14:textId="77777777" w:rsidR="009C3717" w:rsidRPr="00F7144E" w:rsidRDefault="009C3717" w:rsidP="00F7144E">
      <w:pPr>
        <w:pStyle w:val="KeinLeerraum"/>
        <w:spacing w:line="360" w:lineRule="auto"/>
        <w:rPr>
          <w:rFonts w:ascii="Helvetica" w:hAnsi="Helvetica" w:cs="Helvetica"/>
          <w:sz w:val="22"/>
          <w:szCs w:val="22"/>
        </w:rPr>
      </w:pPr>
      <w:r w:rsidRPr="00F7144E">
        <w:rPr>
          <w:rFonts w:ascii="Helvetica" w:hAnsi="Helvetica" w:cs="Helvetica"/>
          <w:sz w:val="22"/>
          <w:szCs w:val="22"/>
        </w:rPr>
        <w:t>Zusatzinformationen: </w:t>
      </w:r>
    </w:p>
    <w:p w14:paraId="04B701DA" w14:textId="77777777" w:rsidR="009C3717" w:rsidRPr="00F7144E" w:rsidRDefault="009C3717" w:rsidP="00F7144E">
      <w:pPr>
        <w:pStyle w:val="KeinLeerraum"/>
        <w:spacing w:line="360" w:lineRule="auto"/>
        <w:rPr>
          <w:rFonts w:ascii="Helvetica" w:hAnsi="Helvetica" w:cs="Helvetica"/>
          <w:sz w:val="22"/>
          <w:szCs w:val="22"/>
        </w:rPr>
      </w:pPr>
      <w:r w:rsidRPr="00F7144E">
        <w:rPr>
          <w:rFonts w:ascii="Helvetica" w:hAnsi="Helvetica" w:cs="Helvetica"/>
          <w:sz w:val="22"/>
          <w:szCs w:val="22"/>
        </w:rPr>
        <w:t xml:space="preserve">Zulassung: Regulierter Markt / Prime Standard, Frankfurter Wertpapierbörse ISIN: DE000A1ML7J1 WKN: A1ML7J Common Code: 094567408 Sitz der Vonovia SE: Bochum, Deutschland, </w:t>
      </w:r>
      <w:r w:rsidRPr="00F7144E">
        <w:rPr>
          <w:rFonts w:ascii="Helvetica" w:hAnsi="Helvetica" w:cs="Helvetica"/>
          <w:sz w:val="22"/>
          <w:szCs w:val="22"/>
        </w:rPr>
        <w:lastRenderedPageBreak/>
        <w:t>Amtsgericht Bochum, HRB 16879 Verwaltung der Vonovia SE: Universitätsstraße 133, 44803 Bochum, Deutschland</w:t>
      </w:r>
    </w:p>
    <w:p w14:paraId="7BCEAC4F" w14:textId="77777777" w:rsidR="009C3717" w:rsidRPr="00F7144E" w:rsidRDefault="009C3717" w:rsidP="00F7144E">
      <w:pPr>
        <w:pStyle w:val="KeinLeerraum"/>
        <w:spacing w:line="360" w:lineRule="auto"/>
        <w:rPr>
          <w:rFonts w:ascii="Helvetica" w:hAnsi="Helvetica" w:cs="Helvetica"/>
          <w:sz w:val="22"/>
          <w:szCs w:val="22"/>
        </w:rPr>
      </w:pPr>
      <w:r w:rsidRPr="00F7144E">
        <w:rPr>
          <w:rFonts w:ascii="Helvetica" w:hAnsi="Helvetica" w:cs="Helvetica"/>
          <w:sz w:val="22"/>
          <w:szCs w:val="22"/>
        </w:rPr>
        <w:t> </w:t>
      </w:r>
    </w:p>
    <w:p w14:paraId="42B541AB" w14:textId="77777777" w:rsidR="009C3717" w:rsidRPr="00F7144E" w:rsidRDefault="009C3717" w:rsidP="00F7144E">
      <w:pPr>
        <w:pStyle w:val="KeinLeerraum"/>
        <w:spacing w:line="360" w:lineRule="auto"/>
        <w:rPr>
          <w:rFonts w:ascii="Helvetica" w:hAnsi="Helvetica" w:cs="Helvetica"/>
          <w:sz w:val="22"/>
          <w:szCs w:val="22"/>
        </w:rPr>
      </w:pPr>
      <w:r w:rsidRPr="00F7144E">
        <w:rPr>
          <w:rFonts w:ascii="Helvetica" w:hAnsi="Helvetica" w:cs="Helvetica"/>
          <w:sz w:val="22"/>
          <w:szCs w:val="22"/>
        </w:rPr>
        <w:t>Diese Pressemitteilung wurde von der Vonovia SE und/oder ihren Tochtergesellschaften ausschließlich zu Informationszwecken erstellt.</w:t>
      </w:r>
    </w:p>
    <w:p w14:paraId="7ACEC503" w14:textId="77777777" w:rsidR="009C3717" w:rsidRPr="00F7144E" w:rsidRDefault="009C3717" w:rsidP="00F7144E">
      <w:pPr>
        <w:pStyle w:val="KeinLeerraum"/>
        <w:spacing w:line="360" w:lineRule="auto"/>
        <w:rPr>
          <w:rFonts w:ascii="Helvetica" w:hAnsi="Helvetica" w:cs="Helvetica"/>
          <w:sz w:val="22"/>
          <w:szCs w:val="22"/>
        </w:rPr>
      </w:pPr>
      <w:r w:rsidRPr="00F7144E">
        <w:rPr>
          <w:rFonts w:ascii="Helvetica" w:hAnsi="Helvetica" w:cs="Helvetica"/>
          <w:sz w:val="22"/>
          <w:szCs w:val="22"/>
        </w:rPr>
        <w:t>Vonovia schließt jedwede Haftung für alle direkten oder indirekten Schäden oder Verluste bzw. Folgeschäden oder -verluste sowie Strafen, die den Empfängern durch den Gebrauch der Pressemitteilung, ihres Inhaltes, insbesondere aller zukunftsgerichteten Aussagen oder im sonstigen Zusammenhang damit entstehen könnten, soweit gesetzlich zulässig aus.</w:t>
      </w:r>
    </w:p>
    <w:p w14:paraId="17A69E85" w14:textId="7DDD7CC9" w:rsidR="009F47D6" w:rsidRPr="00F7144E" w:rsidRDefault="009F47D6" w:rsidP="00F7144E">
      <w:pPr>
        <w:pStyle w:val="KeinLeerraum"/>
        <w:spacing w:line="360" w:lineRule="auto"/>
        <w:rPr>
          <w:rFonts w:ascii="Helvetica" w:hAnsi="Helvetica" w:cs="Helvetica"/>
          <w:sz w:val="22"/>
          <w:szCs w:val="22"/>
        </w:rPr>
      </w:pPr>
    </w:p>
    <w:sectPr w:rsidR="009F47D6" w:rsidRPr="00F7144E" w:rsidSect="00D304C2">
      <w:headerReference w:type="even" r:id="rId8"/>
      <w:headerReference w:type="default" r:id="rId9"/>
      <w:footerReference w:type="even" r:id="rId10"/>
      <w:footerReference w:type="default" r:id="rId11"/>
      <w:headerReference w:type="first" r:id="rId12"/>
      <w:footerReference w:type="first" r:id="rId13"/>
      <w:pgSz w:w="11906" w:h="16838"/>
      <w:pgMar w:top="1134" w:right="991"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02ECB" w14:textId="77777777" w:rsidR="002D6AE8" w:rsidRDefault="002D6AE8">
      <w:r>
        <w:separator/>
      </w:r>
    </w:p>
  </w:endnote>
  <w:endnote w:type="continuationSeparator" w:id="0">
    <w:p w14:paraId="17F1AF16" w14:textId="77777777" w:rsidR="002D6AE8" w:rsidRDefault="002D6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1D80B" w14:textId="77777777" w:rsidR="00421172" w:rsidRDefault="0042117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222F5" w14:textId="77777777" w:rsidR="00421172" w:rsidRDefault="0042117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509B6" w14:textId="77777777" w:rsidR="00421172" w:rsidRDefault="0042117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2CB57" w14:textId="77777777" w:rsidR="002D6AE8" w:rsidRDefault="002D6AE8">
      <w:r>
        <w:separator/>
      </w:r>
    </w:p>
  </w:footnote>
  <w:footnote w:type="continuationSeparator" w:id="0">
    <w:p w14:paraId="4D46C414" w14:textId="77777777" w:rsidR="002D6AE8" w:rsidRDefault="002D6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DF321" w14:textId="77777777" w:rsidR="00421172" w:rsidRDefault="0042117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FE6B3" w14:textId="4AD4C9F7" w:rsidR="00133BBF" w:rsidRDefault="00CC00FD" w:rsidP="00E53F4F">
    <w:pPr>
      <w:pStyle w:val="Kopf-undFuzeilen"/>
      <w:tabs>
        <w:tab w:val="clear" w:pos="9020"/>
        <w:tab w:val="center" w:pos="4819"/>
        <w:tab w:val="right" w:pos="9638"/>
      </w:tabs>
      <w:jc w:val="center"/>
    </w:pPr>
    <w:r>
      <w:rPr>
        <w:noProof/>
      </w:rPr>
      <w:drawing>
        <wp:anchor distT="0" distB="0" distL="114300" distR="114300" simplePos="0" relativeHeight="251660288" behindDoc="1" locked="0" layoutInCell="1" allowOverlap="1" wp14:anchorId="6054E916" wp14:editId="767C0E5F">
          <wp:simplePos x="0" y="0"/>
          <wp:positionH relativeFrom="column">
            <wp:posOffset>-35906</wp:posOffset>
          </wp:positionH>
          <wp:positionV relativeFrom="paragraph">
            <wp:posOffset>51435</wp:posOffset>
          </wp:positionV>
          <wp:extent cx="2208400" cy="490856"/>
          <wp:effectExtent l="0" t="0" r="0" b="0"/>
          <wp:wrapNone/>
          <wp:docPr id="19956807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68079" name="Grafik 199568079"/>
                  <pic:cNvPicPr/>
                </pic:nvPicPr>
                <pic:blipFill>
                  <a:blip r:embed="rId1"/>
                  <a:stretch>
                    <a:fillRect/>
                  </a:stretch>
                </pic:blipFill>
                <pic:spPr>
                  <a:xfrm>
                    <a:off x="0" y="0"/>
                    <a:ext cx="2208400" cy="490856"/>
                  </a:xfrm>
                  <a:prstGeom prst="rect">
                    <a:avLst/>
                  </a:prstGeom>
                </pic:spPr>
              </pic:pic>
            </a:graphicData>
          </a:graphic>
          <wp14:sizeRelH relativeFrom="page">
            <wp14:pctWidth>0</wp14:pctWidth>
          </wp14:sizeRelH>
          <wp14:sizeRelV relativeFrom="page">
            <wp14:pctHeight>0</wp14:pctHeight>
          </wp14:sizeRelV>
        </wp:anchor>
      </w:drawing>
    </w:r>
    <w:r w:rsidR="000719E2">
      <w:rPr>
        <w:noProof/>
        <w:lang w:eastAsia="de-DE"/>
      </w:rPr>
      <w:drawing>
        <wp:anchor distT="0" distB="0" distL="114300" distR="114300" simplePos="0" relativeHeight="251659264" behindDoc="1" locked="0" layoutInCell="1" allowOverlap="1" wp14:anchorId="34C3CA37" wp14:editId="5631788B">
          <wp:simplePos x="0" y="0"/>
          <wp:positionH relativeFrom="column">
            <wp:posOffset>4351020</wp:posOffset>
          </wp:positionH>
          <wp:positionV relativeFrom="paragraph">
            <wp:posOffset>95250</wp:posOffset>
          </wp:positionV>
          <wp:extent cx="1763395" cy="395605"/>
          <wp:effectExtent l="0" t="0" r="8255" b="4445"/>
          <wp:wrapTight wrapText="bothSides">
            <wp:wrapPolygon edited="0">
              <wp:start x="0" y="0"/>
              <wp:lineTo x="0" y="20803"/>
              <wp:lineTo x="21468" y="20803"/>
              <wp:lineTo x="21468" y="0"/>
              <wp:lineTo x="0" y="0"/>
            </wp:wrapPolygon>
          </wp:wrapTight>
          <wp:docPr id="1" name="officeArt object" descr="Ein Bild, das ClipAr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1073741826" name="pasted-image.tif"/>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63395" cy="395605"/>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p>
  <w:p w14:paraId="2E124B80" w14:textId="428AA23F" w:rsidR="00133BBF" w:rsidRDefault="00133BBF" w:rsidP="00276388">
    <w:pPr>
      <w:pStyle w:val="Kopf-undFuzeilen"/>
      <w:tabs>
        <w:tab w:val="clear" w:pos="9020"/>
        <w:tab w:val="center" w:pos="4819"/>
        <w:tab w:val="right" w:pos="9638"/>
      </w:tabs>
      <w:jc w:val="right"/>
    </w:pPr>
  </w:p>
  <w:p w14:paraId="0EE74B9D" w14:textId="77777777" w:rsidR="00133BBF" w:rsidRDefault="00133BBF" w:rsidP="00E53F4F">
    <w:pPr>
      <w:pStyle w:val="Kopf-undFuzeilen"/>
      <w:tabs>
        <w:tab w:val="clear" w:pos="9020"/>
        <w:tab w:val="center" w:pos="4819"/>
        <w:tab w:val="left" w:pos="8280"/>
        <w:tab w:val="right" w:pos="9638"/>
      </w:tabs>
    </w:pPr>
  </w:p>
  <w:p w14:paraId="5A4C7EE8" w14:textId="2EFD568B" w:rsidR="00133BBF" w:rsidRDefault="00133BBF" w:rsidP="00276388">
    <w:pPr>
      <w:pStyle w:val="Kopf-undFuzeilen"/>
      <w:tabs>
        <w:tab w:val="clear" w:pos="9020"/>
        <w:tab w:val="center" w:pos="4819"/>
        <w:tab w:val="left" w:pos="8280"/>
        <w:tab w:val="right" w:pos="9638"/>
      </w:tabs>
      <w:jc w:val="right"/>
    </w:pPr>
  </w:p>
  <w:p w14:paraId="43AD5EF3" w14:textId="77777777" w:rsidR="00133BBF" w:rsidRDefault="00133BBF" w:rsidP="00276388">
    <w:pPr>
      <w:pStyle w:val="Kopf-undFuzeilen"/>
      <w:tabs>
        <w:tab w:val="clear" w:pos="9020"/>
        <w:tab w:val="center" w:pos="4819"/>
        <w:tab w:val="left" w:pos="8280"/>
        <w:tab w:val="right" w:pos="9638"/>
      </w:tabs>
      <w:jc w:val="right"/>
    </w:pPr>
  </w:p>
  <w:p w14:paraId="6D2073DB" w14:textId="77777777" w:rsidR="00133BBF" w:rsidRDefault="00133BBF" w:rsidP="00276388">
    <w:pPr>
      <w:pStyle w:val="Kopf-undFuzeilen"/>
      <w:tabs>
        <w:tab w:val="clear" w:pos="9020"/>
        <w:tab w:val="center" w:pos="4819"/>
        <w:tab w:val="right" w:pos="9638"/>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3750" w14:textId="77777777" w:rsidR="00421172" w:rsidRDefault="0042117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4DBE"/>
    <w:multiLevelType w:val="hybridMultilevel"/>
    <w:tmpl w:val="54C21B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993868"/>
    <w:multiLevelType w:val="multilevel"/>
    <w:tmpl w:val="6DE42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0B60EE"/>
    <w:multiLevelType w:val="hybridMultilevel"/>
    <w:tmpl w:val="78DE535A"/>
    <w:lvl w:ilvl="0" w:tplc="3EFE0FEE">
      <w:start w:val="8"/>
      <w:numFmt w:val="bullet"/>
      <w:lvlText w:val="-"/>
      <w:lvlJc w:val="left"/>
      <w:pPr>
        <w:ind w:left="720" w:hanging="360"/>
      </w:pPr>
      <w:rPr>
        <w:rFonts w:ascii="Helvetica" w:eastAsia="Times New Roman" w:hAnsi="Helvetica"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26E2908"/>
    <w:multiLevelType w:val="hybridMultilevel"/>
    <w:tmpl w:val="DD7A40F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3AE7132"/>
    <w:multiLevelType w:val="hybridMultilevel"/>
    <w:tmpl w:val="B944FAAC"/>
    <w:lvl w:ilvl="0" w:tplc="A04628CE">
      <w:numFmt w:val="bullet"/>
      <w:lvlText w:val="-"/>
      <w:lvlJc w:val="left"/>
      <w:pPr>
        <w:ind w:left="720" w:hanging="360"/>
      </w:pPr>
      <w:rPr>
        <w:rFonts w:ascii="Helvetica" w:eastAsia="Times New Roman" w:hAnsi="Helvetica"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18904FA"/>
    <w:multiLevelType w:val="hybridMultilevel"/>
    <w:tmpl w:val="49B63330"/>
    <w:lvl w:ilvl="0" w:tplc="21226C5A">
      <w:start w:val="8"/>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50772757">
    <w:abstractNumId w:val="4"/>
  </w:num>
  <w:num w:numId="2" w16cid:durableId="1209533081">
    <w:abstractNumId w:val="3"/>
  </w:num>
  <w:num w:numId="3" w16cid:durableId="1686707856">
    <w:abstractNumId w:val="2"/>
  </w:num>
  <w:num w:numId="4" w16cid:durableId="1593318535">
    <w:abstractNumId w:val="5"/>
  </w:num>
  <w:num w:numId="5" w16cid:durableId="1535076950">
    <w:abstractNumId w:val="1"/>
  </w:num>
  <w:num w:numId="6" w16cid:durableId="902372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C2C"/>
    <w:rsid w:val="00000B44"/>
    <w:rsid w:val="000014C7"/>
    <w:rsid w:val="00001FF1"/>
    <w:rsid w:val="000034D1"/>
    <w:rsid w:val="00014D31"/>
    <w:rsid w:val="00022DB9"/>
    <w:rsid w:val="000321E6"/>
    <w:rsid w:val="00036A4C"/>
    <w:rsid w:val="00037070"/>
    <w:rsid w:val="000375BA"/>
    <w:rsid w:val="000408C4"/>
    <w:rsid w:val="00043035"/>
    <w:rsid w:val="000574A1"/>
    <w:rsid w:val="000603EF"/>
    <w:rsid w:val="00060DD0"/>
    <w:rsid w:val="000631F5"/>
    <w:rsid w:val="00064198"/>
    <w:rsid w:val="000719E2"/>
    <w:rsid w:val="000749B2"/>
    <w:rsid w:val="00075DE9"/>
    <w:rsid w:val="00076204"/>
    <w:rsid w:val="00080945"/>
    <w:rsid w:val="00087A0F"/>
    <w:rsid w:val="000930AB"/>
    <w:rsid w:val="00096195"/>
    <w:rsid w:val="000A6C46"/>
    <w:rsid w:val="000B6039"/>
    <w:rsid w:val="000F3183"/>
    <w:rsid w:val="000F6D5A"/>
    <w:rsid w:val="000F7112"/>
    <w:rsid w:val="000F7350"/>
    <w:rsid w:val="0010020A"/>
    <w:rsid w:val="0010202F"/>
    <w:rsid w:val="00115679"/>
    <w:rsid w:val="001217D0"/>
    <w:rsid w:val="001240AC"/>
    <w:rsid w:val="00133BBF"/>
    <w:rsid w:val="00135690"/>
    <w:rsid w:val="00135A4E"/>
    <w:rsid w:val="00137B8C"/>
    <w:rsid w:val="00146183"/>
    <w:rsid w:val="00146C6E"/>
    <w:rsid w:val="00150D7C"/>
    <w:rsid w:val="00164F6C"/>
    <w:rsid w:val="00171DD7"/>
    <w:rsid w:val="00175D7F"/>
    <w:rsid w:val="00176101"/>
    <w:rsid w:val="00181409"/>
    <w:rsid w:val="001A37EF"/>
    <w:rsid w:val="001B6FEE"/>
    <w:rsid w:val="001D2E7B"/>
    <w:rsid w:val="001D6842"/>
    <w:rsid w:val="001E48C4"/>
    <w:rsid w:val="001E4C54"/>
    <w:rsid w:val="001F5153"/>
    <w:rsid w:val="001F6924"/>
    <w:rsid w:val="00207DA0"/>
    <w:rsid w:val="00225859"/>
    <w:rsid w:val="0024097A"/>
    <w:rsid w:val="00245234"/>
    <w:rsid w:val="0024593A"/>
    <w:rsid w:val="00246CD2"/>
    <w:rsid w:val="0025082C"/>
    <w:rsid w:val="00250988"/>
    <w:rsid w:val="00252B42"/>
    <w:rsid w:val="00253530"/>
    <w:rsid w:val="00272B81"/>
    <w:rsid w:val="002756C3"/>
    <w:rsid w:val="002834D7"/>
    <w:rsid w:val="00295D6E"/>
    <w:rsid w:val="002A3FD5"/>
    <w:rsid w:val="002A62F4"/>
    <w:rsid w:val="002C01D2"/>
    <w:rsid w:val="002C275C"/>
    <w:rsid w:val="002D3899"/>
    <w:rsid w:val="002D6AE8"/>
    <w:rsid w:val="002E0C17"/>
    <w:rsid w:val="002E3CAC"/>
    <w:rsid w:val="002F0FCC"/>
    <w:rsid w:val="002F1B5C"/>
    <w:rsid w:val="00306DC9"/>
    <w:rsid w:val="00314FD0"/>
    <w:rsid w:val="00317E5F"/>
    <w:rsid w:val="00325AF1"/>
    <w:rsid w:val="00345DC1"/>
    <w:rsid w:val="003559F8"/>
    <w:rsid w:val="003623D4"/>
    <w:rsid w:val="00382904"/>
    <w:rsid w:val="00384B1E"/>
    <w:rsid w:val="0039236A"/>
    <w:rsid w:val="0039398F"/>
    <w:rsid w:val="003A69B0"/>
    <w:rsid w:val="003B2F89"/>
    <w:rsid w:val="003B4174"/>
    <w:rsid w:val="003D37CA"/>
    <w:rsid w:val="003E7066"/>
    <w:rsid w:val="004001EE"/>
    <w:rsid w:val="0040238A"/>
    <w:rsid w:val="0042003C"/>
    <w:rsid w:val="00421172"/>
    <w:rsid w:val="004217FE"/>
    <w:rsid w:val="00426EDE"/>
    <w:rsid w:val="0043073A"/>
    <w:rsid w:val="00435422"/>
    <w:rsid w:val="00444B77"/>
    <w:rsid w:val="0045507A"/>
    <w:rsid w:val="004617DA"/>
    <w:rsid w:val="00467880"/>
    <w:rsid w:val="0047072F"/>
    <w:rsid w:val="00494EE8"/>
    <w:rsid w:val="004A107A"/>
    <w:rsid w:val="004A5557"/>
    <w:rsid w:val="004B2229"/>
    <w:rsid w:val="004B73CA"/>
    <w:rsid w:val="004D3DC3"/>
    <w:rsid w:val="004D546C"/>
    <w:rsid w:val="004E1C7D"/>
    <w:rsid w:val="004E68D0"/>
    <w:rsid w:val="00502198"/>
    <w:rsid w:val="00502D88"/>
    <w:rsid w:val="00503C5F"/>
    <w:rsid w:val="0050435C"/>
    <w:rsid w:val="0050597B"/>
    <w:rsid w:val="00512DE4"/>
    <w:rsid w:val="0053216D"/>
    <w:rsid w:val="00532D2A"/>
    <w:rsid w:val="005360C2"/>
    <w:rsid w:val="00536659"/>
    <w:rsid w:val="0054091F"/>
    <w:rsid w:val="00542366"/>
    <w:rsid w:val="00551B6F"/>
    <w:rsid w:val="005542CD"/>
    <w:rsid w:val="005607CA"/>
    <w:rsid w:val="00563618"/>
    <w:rsid w:val="00566C61"/>
    <w:rsid w:val="005747AC"/>
    <w:rsid w:val="005756C6"/>
    <w:rsid w:val="00577D8F"/>
    <w:rsid w:val="005852D0"/>
    <w:rsid w:val="00595608"/>
    <w:rsid w:val="00597F25"/>
    <w:rsid w:val="005A2C4E"/>
    <w:rsid w:val="005A746F"/>
    <w:rsid w:val="005C10D2"/>
    <w:rsid w:val="005C2E4F"/>
    <w:rsid w:val="005C699F"/>
    <w:rsid w:val="005C7BBA"/>
    <w:rsid w:val="005D1E02"/>
    <w:rsid w:val="005D6C11"/>
    <w:rsid w:val="005E3870"/>
    <w:rsid w:val="005E68F0"/>
    <w:rsid w:val="005F63B7"/>
    <w:rsid w:val="00601E2A"/>
    <w:rsid w:val="00602553"/>
    <w:rsid w:val="00610E98"/>
    <w:rsid w:val="00613B2B"/>
    <w:rsid w:val="00614131"/>
    <w:rsid w:val="00614E13"/>
    <w:rsid w:val="006379E6"/>
    <w:rsid w:val="006414C2"/>
    <w:rsid w:val="0065692A"/>
    <w:rsid w:val="00660177"/>
    <w:rsid w:val="00674A9A"/>
    <w:rsid w:val="00676BC5"/>
    <w:rsid w:val="0068065D"/>
    <w:rsid w:val="00681A6D"/>
    <w:rsid w:val="0068308B"/>
    <w:rsid w:val="00684638"/>
    <w:rsid w:val="00686503"/>
    <w:rsid w:val="0068740F"/>
    <w:rsid w:val="006921CD"/>
    <w:rsid w:val="00692FBF"/>
    <w:rsid w:val="006A05BA"/>
    <w:rsid w:val="006A695A"/>
    <w:rsid w:val="006B1106"/>
    <w:rsid w:val="006B464F"/>
    <w:rsid w:val="006D4519"/>
    <w:rsid w:val="006D60B6"/>
    <w:rsid w:val="006E69AF"/>
    <w:rsid w:val="006F04B0"/>
    <w:rsid w:val="006F4C78"/>
    <w:rsid w:val="00703CD8"/>
    <w:rsid w:val="00704CDC"/>
    <w:rsid w:val="00706638"/>
    <w:rsid w:val="0071428E"/>
    <w:rsid w:val="00723099"/>
    <w:rsid w:val="00727EFD"/>
    <w:rsid w:val="0073213A"/>
    <w:rsid w:val="007345B8"/>
    <w:rsid w:val="007356E2"/>
    <w:rsid w:val="007418AF"/>
    <w:rsid w:val="0074324B"/>
    <w:rsid w:val="007465F3"/>
    <w:rsid w:val="00746A58"/>
    <w:rsid w:val="007637BB"/>
    <w:rsid w:val="00763843"/>
    <w:rsid w:val="00766FEE"/>
    <w:rsid w:val="00771CC1"/>
    <w:rsid w:val="00773D09"/>
    <w:rsid w:val="007748C1"/>
    <w:rsid w:val="00775EE7"/>
    <w:rsid w:val="00796C26"/>
    <w:rsid w:val="007B0C1A"/>
    <w:rsid w:val="007B3887"/>
    <w:rsid w:val="007C3EB5"/>
    <w:rsid w:val="007D5D43"/>
    <w:rsid w:val="007E01A1"/>
    <w:rsid w:val="007E29B6"/>
    <w:rsid w:val="007F0C4A"/>
    <w:rsid w:val="007F2B1C"/>
    <w:rsid w:val="007F2DD5"/>
    <w:rsid w:val="0081072B"/>
    <w:rsid w:val="00836000"/>
    <w:rsid w:val="008409D4"/>
    <w:rsid w:val="0084182C"/>
    <w:rsid w:val="00843646"/>
    <w:rsid w:val="00845188"/>
    <w:rsid w:val="008659E0"/>
    <w:rsid w:val="00871161"/>
    <w:rsid w:val="008C1209"/>
    <w:rsid w:val="008D2E92"/>
    <w:rsid w:val="008F0099"/>
    <w:rsid w:val="008F15C3"/>
    <w:rsid w:val="008F5ACE"/>
    <w:rsid w:val="00911B00"/>
    <w:rsid w:val="0092173B"/>
    <w:rsid w:val="0092411A"/>
    <w:rsid w:val="009241D9"/>
    <w:rsid w:val="00925F2D"/>
    <w:rsid w:val="00930CE9"/>
    <w:rsid w:val="00932097"/>
    <w:rsid w:val="009358DD"/>
    <w:rsid w:val="0094024C"/>
    <w:rsid w:val="0095434C"/>
    <w:rsid w:val="00965805"/>
    <w:rsid w:val="00966E78"/>
    <w:rsid w:val="00970CCB"/>
    <w:rsid w:val="0097735E"/>
    <w:rsid w:val="009B30F3"/>
    <w:rsid w:val="009B497A"/>
    <w:rsid w:val="009B753B"/>
    <w:rsid w:val="009C3717"/>
    <w:rsid w:val="009D30E2"/>
    <w:rsid w:val="009E1FA9"/>
    <w:rsid w:val="009E61A0"/>
    <w:rsid w:val="009E661E"/>
    <w:rsid w:val="009E672D"/>
    <w:rsid w:val="009F07D3"/>
    <w:rsid w:val="009F47D6"/>
    <w:rsid w:val="00A006BF"/>
    <w:rsid w:val="00A06EF8"/>
    <w:rsid w:val="00A21DDE"/>
    <w:rsid w:val="00A23E4F"/>
    <w:rsid w:val="00A337AA"/>
    <w:rsid w:val="00A34963"/>
    <w:rsid w:val="00A41C1B"/>
    <w:rsid w:val="00A45BCC"/>
    <w:rsid w:val="00A530EC"/>
    <w:rsid w:val="00A722E6"/>
    <w:rsid w:val="00A7284F"/>
    <w:rsid w:val="00A72964"/>
    <w:rsid w:val="00A74744"/>
    <w:rsid w:val="00A82175"/>
    <w:rsid w:val="00A84379"/>
    <w:rsid w:val="00A93D1C"/>
    <w:rsid w:val="00AA2D50"/>
    <w:rsid w:val="00AA2E0E"/>
    <w:rsid w:val="00AB5F84"/>
    <w:rsid w:val="00AB7A21"/>
    <w:rsid w:val="00AC256C"/>
    <w:rsid w:val="00AE16DB"/>
    <w:rsid w:val="00AF228A"/>
    <w:rsid w:val="00AF2B47"/>
    <w:rsid w:val="00B01875"/>
    <w:rsid w:val="00B14432"/>
    <w:rsid w:val="00B23E6F"/>
    <w:rsid w:val="00B329D7"/>
    <w:rsid w:val="00B341DB"/>
    <w:rsid w:val="00B34674"/>
    <w:rsid w:val="00B406AB"/>
    <w:rsid w:val="00B456CB"/>
    <w:rsid w:val="00B50FB6"/>
    <w:rsid w:val="00B533CB"/>
    <w:rsid w:val="00B53C0C"/>
    <w:rsid w:val="00B63896"/>
    <w:rsid w:val="00B678CE"/>
    <w:rsid w:val="00B73B27"/>
    <w:rsid w:val="00B87AC2"/>
    <w:rsid w:val="00B95372"/>
    <w:rsid w:val="00BA3F66"/>
    <w:rsid w:val="00BA568C"/>
    <w:rsid w:val="00BA7F64"/>
    <w:rsid w:val="00BB0DE0"/>
    <w:rsid w:val="00BB34C5"/>
    <w:rsid w:val="00BB4D41"/>
    <w:rsid w:val="00BC3A7B"/>
    <w:rsid w:val="00BE6281"/>
    <w:rsid w:val="00BE7FCD"/>
    <w:rsid w:val="00C013F9"/>
    <w:rsid w:val="00C0708C"/>
    <w:rsid w:val="00C2690C"/>
    <w:rsid w:val="00C378C4"/>
    <w:rsid w:val="00C40AA0"/>
    <w:rsid w:val="00C41CA1"/>
    <w:rsid w:val="00C55DF4"/>
    <w:rsid w:val="00C56BBE"/>
    <w:rsid w:val="00C60590"/>
    <w:rsid w:val="00C62E7B"/>
    <w:rsid w:val="00C66318"/>
    <w:rsid w:val="00C67A14"/>
    <w:rsid w:val="00C7096F"/>
    <w:rsid w:val="00C80202"/>
    <w:rsid w:val="00C82E9D"/>
    <w:rsid w:val="00C913CA"/>
    <w:rsid w:val="00C97397"/>
    <w:rsid w:val="00CB4814"/>
    <w:rsid w:val="00CB76D7"/>
    <w:rsid w:val="00CC00FD"/>
    <w:rsid w:val="00CC10D4"/>
    <w:rsid w:val="00CC5CEE"/>
    <w:rsid w:val="00CD238C"/>
    <w:rsid w:val="00CE0AFF"/>
    <w:rsid w:val="00CE4062"/>
    <w:rsid w:val="00CF1FA9"/>
    <w:rsid w:val="00CF35FC"/>
    <w:rsid w:val="00CF5402"/>
    <w:rsid w:val="00CF656E"/>
    <w:rsid w:val="00D064DE"/>
    <w:rsid w:val="00D07B87"/>
    <w:rsid w:val="00D10832"/>
    <w:rsid w:val="00D15E62"/>
    <w:rsid w:val="00D20B9C"/>
    <w:rsid w:val="00D20EB7"/>
    <w:rsid w:val="00D23F1E"/>
    <w:rsid w:val="00D304C2"/>
    <w:rsid w:val="00D42061"/>
    <w:rsid w:val="00D45F34"/>
    <w:rsid w:val="00D46A6B"/>
    <w:rsid w:val="00D47AD6"/>
    <w:rsid w:val="00D545B6"/>
    <w:rsid w:val="00D56E45"/>
    <w:rsid w:val="00D579B5"/>
    <w:rsid w:val="00D63771"/>
    <w:rsid w:val="00D738E5"/>
    <w:rsid w:val="00DA5503"/>
    <w:rsid w:val="00DB4C2C"/>
    <w:rsid w:val="00DC03CC"/>
    <w:rsid w:val="00DD233B"/>
    <w:rsid w:val="00DD7159"/>
    <w:rsid w:val="00DE0CDF"/>
    <w:rsid w:val="00DF0DD8"/>
    <w:rsid w:val="00E07423"/>
    <w:rsid w:val="00E14CD7"/>
    <w:rsid w:val="00E21178"/>
    <w:rsid w:val="00E2122C"/>
    <w:rsid w:val="00E2309F"/>
    <w:rsid w:val="00E25BF0"/>
    <w:rsid w:val="00E27F31"/>
    <w:rsid w:val="00E316E3"/>
    <w:rsid w:val="00E40902"/>
    <w:rsid w:val="00E43052"/>
    <w:rsid w:val="00E47383"/>
    <w:rsid w:val="00E476F2"/>
    <w:rsid w:val="00E50CD2"/>
    <w:rsid w:val="00E53A65"/>
    <w:rsid w:val="00E56DAE"/>
    <w:rsid w:val="00E61042"/>
    <w:rsid w:val="00E61416"/>
    <w:rsid w:val="00E662E4"/>
    <w:rsid w:val="00E67C18"/>
    <w:rsid w:val="00E71690"/>
    <w:rsid w:val="00E830EC"/>
    <w:rsid w:val="00E84405"/>
    <w:rsid w:val="00E857D5"/>
    <w:rsid w:val="00E930A7"/>
    <w:rsid w:val="00EA5EFE"/>
    <w:rsid w:val="00EB1DAC"/>
    <w:rsid w:val="00EB4311"/>
    <w:rsid w:val="00EB4C57"/>
    <w:rsid w:val="00EB78FA"/>
    <w:rsid w:val="00ED34F8"/>
    <w:rsid w:val="00EE7AAC"/>
    <w:rsid w:val="00F06E4C"/>
    <w:rsid w:val="00F21082"/>
    <w:rsid w:val="00F22E59"/>
    <w:rsid w:val="00F25B16"/>
    <w:rsid w:val="00F42331"/>
    <w:rsid w:val="00F4357E"/>
    <w:rsid w:val="00F52BA5"/>
    <w:rsid w:val="00F60D31"/>
    <w:rsid w:val="00F625A2"/>
    <w:rsid w:val="00F7144E"/>
    <w:rsid w:val="00F7725C"/>
    <w:rsid w:val="00F87124"/>
    <w:rsid w:val="00FC5918"/>
    <w:rsid w:val="00FC7559"/>
    <w:rsid w:val="00FD0481"/>
    <w:rsid w:val="00FE1D78"/>
    <w:rsid w:val="00FE68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D9502"/>
  <w15:chartTrackingRefBased/>
  <w15:docId w15:val="{A76D9763-8553-9046-B574-3CECDF436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4C2C"/>
    <w:rPr>
      <w:rFonts w:ascii="Times New Roman" w:eastAsia="Times New Roman" w:hAnsi="Times New Roman" w:cs="Times New Roman"/>
      <w:lang w:eastAsia="de-DE"/>
    </w:rPr>
  </w:style>
  <w:style w:type="paragraph" w:styleId="berschrift3">
    <w:name w:val="heading 3"/>
    <w:basedOn w:val="Standard"/>
    <w:link w:val="berschrift3Zchn"/>
    <w:uiPriority w:val="9"/>
    <w:qFormat/>
    <w:rsid w:val="00723099"/>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DB4C2C"/>
    <w:rPr>
      <w:u w:val="single"/>
    </w:rPr>
  </w:style>
  <w:style w:type="paragraph" w:customStyle="1" w:styleId="Kopf-undFuzeilen">
    <w:name w:val="Kopf- und Fußzeilen"/>
    <w:rsid w:val="00DB4C2C"/>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paragraph" w:customStyle="1" w:styleId="Text">
    <w:name w:val="Text"/>
    <w:rsid w:val="00DB4C2C"/>
    <w:pPr>
      <w:pBdr>
        <w:top w:val="nil"/>
        <w:left w:val="nil"/>
        <w:bottom w:val="nil"/>
        <w:right w:val="nil"/>
        <w:between w:val="nil"/>
        <w:bar w:val="nil"/>
      </w:pBdr>
      <w:spacing w:line="360" w:lineRule="auto"/>
      <w:ind w:right="2835"/>
    </w:pPr>
    <w:rPr>
      <w:rFonts w:ascii="Helvetica" w:eastAsia="Arial Unicode MS" w:hAnsi="Helvetica" w:cs="Arial Unicode MS"/>
      <w:color w:val="000000"/>
      <w:sz w:val="22"/>
      <w:szCs w:val="22"/>
      <w:bdr w:val="nil"/>
    </w:rPr>
  </w:style>
  <w:style w:type="paragraph" w:customStyle="1" w:styleId="p1">
    <w:name w:val="p1"/>
    <w:basedOn w:val="Standard"/>
    <w:rsid w:val="00DB4C2C"/>
    <w:pPr>
      <w:spacing w:before="100" w:beforeAutospacing="1" w:after="100" w:afterAutospacing="1"/>
    </w:pPr>
  </w:style>
  <w:style w:type="character" w:customStyle="1" w:styleId="s1">
    <w:name w:val="s1"/>
    <w:basedOn w:val="Absatz-Standardschriftart"/>
    <w:rsid w:val="00DB4C2C"/>
  </w:style>
  <w:style w:type="character" w:customStyle="1" w:styleId="NichtaufgelsteErwhnung1">
    <w:name w:val="Nicht aufgelöste Erwähnung1"/>
    <w:basedOn w:val="Absatz-Standardschriftart"/>
    <w:uiPriority w:val="99"/>
    <w:semiHidden/>
    <w:unhideWhenUsed/>
    <w:rsid w:val="00DB4C2C"/>
    <w:rPr>
      <w:color w:val="605E5C"/>
      <w:shd w:val="clear" w:color="auto" w:fill="E1DFDD"/>
    </w:rPr>
  </w:style>
  <w:style w:type="paragraph" w:styleId="Listenabsatz">
    <w:name w:val="List Paragraph"/>
    <w:basedOn w:val="Standard"/>
    <w:uiPriority w:val="34"/>
    <w:qFormat/>
    <w:rsid w:val="003D37CA"/>
    <w:pPr>
      <w:ind w:left="720"/>
      <w:contextualSpacing/>
    </w:pPr>
  </w:style>
  <w:style w:type="character" w:styleId="Kommentarzeichen">
    <w:name w:val="annotation reference"/>
    <w:basedOn w:val="Absatz-Standardschriftart"/>
    <w:uiPriority w:val="99"/>
    <w:semiHidden/>
    <w:unhideWhenUsed/>
    <w:rsid w:val="007637BB"/>
    <w:rPr>
      <w:sz w:val="16"/>
      <w:szCs w:val="16"/>
    </w:rPr>
  </w:style>
  <w:style w:type="paragraph" w:styleId="Kommentartext">
    <w:name w:val="annotation text"/>
    <w:basedOn w:val="Standard"/>
    <w:link w:val="KommentartextZchn"/>
    <w:uiPriority w:val="99"/>
    <w:semiHidden/>
    <w:unhideWhenUsed/>
    <w:rsid w:val="007637BB"/>
    <w:rPr>
      <w:sz w:val="20"/>
      <w:szCs w:val="20"/>
    </w:rPr>
  </w:style>
  <w:style w:type="character" w:customStyle="1" w:styleId="KommentartextZchn">
    <w:name w:val="Kommentartext Zchn"/>
    <w:basedOn w:val="Absatz-Standardschriftart"/>
    <w:link w:val="Kommentartext"/>
    <w:uiPriority w:val="99"/>
    <w:semiHidden/>
    <w:rsid w:val="007637BB"/>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7637BB"/>
    <w:rPr>
      <w:b/>
      <w:bCs/>
    </w:rPr>
  </w:style>
  <w:style w:type="character" w:customStyle="1" w:styleId="KommentarthemaZchn">
    <w:name w:val="Kommentarthema Zchn"/>
    <w:basedOn w:val="KommentartextZchn"/>
    <w:link w:val="Kommentarthema"/>
    <w:uiPriority w:val="99"/>
    <w:semiHidden/>
    <w:rsid w:val="007637BB"/>
    <w:rPr>
      <w:rFonts w:ascii="Times New Roman" w:eastAsia="Times New Roman" w:hAnsi="Times New Roman" w:cs="Times New Roman"/>
      <w:b/>
      <w:bCs/>
      <w:sz w:val="20"/>
      <w:szCs w:val="20"/>
      <w:lang w:eastAsia="de-DE"/>
    </w:rPr>
  </w:style>
  <w:style w:type="character" w:styleId="BesuchterLink">
    <w:name w:val="FollowedHyperlink"/>
    <w:basedOn w:val="Absatz-Standardschriftart"/>
    <w:uiPriority w:val="99"/>
    <w:semiHidden/>
    <w:unhideWhenUsed/>
    <w:rsid w:val="002E0C17"/>
    <w:rPr>
      <w:color w:val="954F72" w:themeColor="followedHyperlink"/>
      <w:u w:val="single"/>
    </w:rPr>
  </w:style>
  <w:style w:type="paragraph" w:styleId="StandardWeb">
    <w:name w:val="Normal (Web)"/>
    <w:basedOn w:val="Standard"/>
    <w:uiPriority w:val="99"/>
    <w:unhideWhenUsed/>
    <w:rsid w:val="00965805"/>
    <w:pPr>
      <w:spacing w:before="100" w:beforeAutospacing="1" w:after="100" w:afterAutospacing="1"/>
    </w:pPr>
  </w:style>
  <w:style w:type="paragraph" w:styleId="berarbeitung">
    <w:name w:val="Revision"/>
    <w:hidden/>
    <w:uiPriority w:val="99"/>
    <w:semiHidden/>
    <w:rsid w:val="00E50CD2"/>
    <w:rPr>
      <w:rFonts w:ascii="Times New Roman" w:eastAsia="Times New Roman" w:hAnsi="Times New Roman" w:cs="Times New Roman"/>
      <w:lang w:eastAsia="de-DE"/>
    </w:rPr>
  </w:style>
  <w:style w:type="character" w:customStyle="1" w:styleId="apple-converted-space">
    <w:name w:val="apple-converted-space"/>
    <w:basedOn w:val="Absatz-Standardschriftart"/>
    <w:rsid w:val="007E29B6"/>
  </w:style>
  <w:style w:type="paragraph" w:styleId="KeinLeerraum">
    <w:name w:val="No Spacing"/>
    <w:uiPriority w:val="1"/>
    <w:qFormat/>
    <w:rsid w:val="00171DD7"/>
    <w:rPr>
      <w:kern w:val="2"/>
      <w14:ligatures w14:val="standardContextual"/>
    </w:rPr>
  </w:style>
  <w:style w:type="character" w:customStyle="1" w:styleId="berschrift3Zchn">
    <w:name w:val="Überschrift 3 Zchn"/>
    <w:basedOn w:val="Absatz-Standardschriftart"/>
    <w:link w:val="berschrift3"/>
    <w:uiPriority w:val="9"/>
    <w:rsid w:val="00723099"/>
    <w:rPr>
      <w:rFonts w:ascii="Times New Roman" w:eastAsia="Times New Roman" w:hAnsi="Times New Roman" w:cs="Times New Roman"/>
      <w:b/>
      <w:bCs/>
      <w:sz w:val="27"/>
      <w:szCs w:val="27"/>
      <w:lang w:eastAsia="de-DE"/>
    </w:rPr>
  </w:style>
  <w:style w:type="character" w:styleId="Fett">
    <w:name w:val="Strong"/>
    <w:basedOn w:val="Absatz-Standardschriftart"/>
    <w:uiPriority w:val="22"/>
    <w:qFormat/>
    <w:rsid w:val="00723099"/>
    <w:rPr>
      <w:b/>
      <w:bCs/>
    </w:rPr>
  </w:style>
  <w:style w:type="paragraph" w:customStyle="1" w:styleId="font-claude-response-body">
    <w:name w:val="font-claude-response-body"/>
    <w:basedOn w:val="Standard"/>
    <w:rsid w:val="00164F6C"/>
    <w:pPr>
      <w:spacing w:before="100" w:beforeAutospacing="1" w:after="100" w:afterAutospacing="1"/>
    </w:pPr>
  </w:style>
  <w:style w:type="paragraph" w:styleId="Kopfzeile">
    <w:name w:val="header"/>
    <w:basedOn w:val="Standard"/>
    <w:link w:val="KopfzeileZchn"/>
    <w:uiPriority w:val="99"/>
    <w:unhideWhenUsed/>
    <w:rsid w:val="00ED34F8"/>
    <w:pPr>
      <w:tabs>
        <w:tab w:val="center" w:pos="4536"/>
        <w:tab w:val="right" w:pos="9072"/>
      </w:tabs>
    </w:pPr>
  </w:style>
  <w:style w:type="character" w:customStyle="1" w:styleId="KopfzeileZchn">
    <w:name w:val="Kopfzeile Zchn"/>
    <w:basedOn w:val="Absatz-Standardschriftart"/>
    <w:link w:val="Kopfzeile"/>
    <w:uiPriority w:val="99"/>
    <w:rsid w:val="00ED34F8"/>
    <w:rPr>
      <w:rFonts w:ascii="Times New Roman" w:eastAsia="Times New Roman" w:hAnsi="Times New Roman" w:cs="Times New Roman"/>
      <w:lang w:eastAsia="de-DE"/>
    </w:rPr>
  </w:style>
  <w:style w:type="paragraph" w:styleId="Fuzeile">
    <w:name w:val="footer"/>
    <w:basedOn w:val="Standard"/>
    <w:link w:val="FuzeileZchn"/>
    <w:uiPriority w:val="99"/>
    <w:unhideWhenUsed/>
    <w:rsid w:val="00ED34F8"/>
    <w:pPr>
      <w:tabs>
        <w:tab w:val="center" w:pos="4536"/>
        <w:tab w:val="right" w:pos="9072"/>
      </w:tabs>
    </w:pPr>
  </w:style>
  <w:style w:type="character" w:customStyle="1" w:styleId="FuzeileZchn">
    <w:name w:val="Fußzeile Zchn"/>
    <w:basedOn w:val="Absatz-Standardschriftart"/>
    <w:link w:val="Fuzeile"/>
    <w:uiPriority w:val="99"/>
    <w:rsid w:val="00ED34F8"/>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22951">
      <w:bodyDiv w:val="1"/>
      <w:marLeft w:val="0"/>
      <w:marRight w:val="0"/>
      <w:marTop w:val="0"/>
      <w:marBottom w:val="0"/>
      <w:divBdr>
        <w:top w:val="none" w:sz="0" w:space="0" w:color="auto"/>
        <w:left w:val="none" w:sz="0" w:space="0" w:color="auto"/>
        <w:bottom w:val="none" w:sz="0" w:space="0" w:color="auto"/>
        <w:right w:val="none" w:sz="0" w:space="0" w:color="auto"/>
      </w:divBdr>
    </w:div>
    <w:div w:id="794759580">
      <w:bodyDiv w:val="1"/>
      <w:marLeft w:val="0"/>
      <w:marRight w:val="0"/>
      <w:marTop w:val="0"/>
      <w:marBottom w:val="0"/>
      <w:divBdr>
        <w:top w:val="none" w:sz="0" w:space="0" w:color="auto"/>
        <w:left w:val="none" w:sz="0" w:space="0" w:color="auto"/>
        <w:bottom w:val="none" w:sz="0" w:space="0" w:color="auto"/>
        <w:right w:val="none" w:sz="0" w:space="0" w:color="auto"/>
      </w:divBdr>
    </w:div>
    <w:div w:id="1531646054">
      <w:bodyDiv w:val="1"/>
      <w:marLeft w:val="0"/>
      <w:marRight w:val="0"/>
      <w:marTop w:val="0"/>
      <w:marBottom w:val="0"/>
      <w:divBdr>
        <w:top w:val="none" w:sz="0" w:space="0" w:color="auto"/>
        <w:left w:val="none" w:sz="0" w:space="0" w:color="auto"/>
        <w:bottom w:val="none" w:sz="0" w:space="0" w:color="auto"/>
        <w:right w:val="none" w:sz="0" w:space="0" w:color="auto"/>
      </w:divBdr>
    </w:div>
    <w:div w:id="1662999056">
      <w:bodyDiv w:val="1"/>
      <w:marLeft w:val="0"/>
      <w:marRight w:val="0"/>
      <w:marTop w:val="0"/>
      <w:marBottom w:val="0"/>
      <w:divBdr>
        <w:top w:val="none" w:sz="0" w:space="0" w:color="auto"/>
        <w:left w:val="none" w:sz="0" w:space="0" w:color="auto"/>
        <w:bottom w:val="none" w:sz="0" w:space="0" w:color="auto"/>
        <w:right w:val="none" w:sz="0" w:space="0" w:color="auto"/>
      </w:divBdr>
    </w:div>
    <w:div w:id="1861626371">
      <w:bodyDiv w:val="1"/>
      <w:marLeft w:val="0"/>
      <w:marRight w:val="0"/>
      <w:marTop w:val="0"/>
      <w:marBottom w:val="0"/>
      <w:divBdr>
        <w:top w:val="none" w:sz="0" w:space="0" w:color="auto"/>
        <w:left w:val="none" w:sz="0" w:space="0" w:color="auto"/>
        <w:bottom w:val="none" w:sz="0" w:space="0" w:color="auto"/>
        <w:right w:val="none" w:sz="0" w:space="0" w:color="auto"/>
      </w:divBdr>
    </w:div>
    <w:div w:id="1976715381">
      <w:bodyDiv w:val="1"/>
      <w:marLeft w:val="0"/>
      <w:marRight w:val="0"/>
      <w:marTop w:val="0"/>
      <w:marBottom w:val="0"/>
      <w:divBdr>
        <w:top w:val="none" w:sz="0" w:space="0" w:color="auto"/>
        <w:left w:val="none" w:sz="0" w:space="0" w:color="auto"/>
        <w:bottom w:val="none" w:sz="0" w:space="0" w:color="auto"/>
        <w:right w:val="none" w:sz="0" w:space="0" w:color="auto"/>
      </w:divBdr>
    </w:div>
    <w:div w:id="214034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resse@tng.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tif"/><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910</Words>
  <Characters>5736</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Hopp</dc:creator>
  <cp:keywords/>
  <dc:description/>
  <cp:lastModifiedBy>Friederike Hopp</cp:lastModifiedBy>
  <cp:revision>3</cp:revision>
  <cp:lastPrinted>2026-06-26T07:25:00Z</cp:lastPrinted>
  <dcterms:created xsi:type="dcterms:W3CDTF">2026-06-26T07:25:00Z</dcterms:created>
  <dcterms:modified xsi:type="dcterms:W3CDTF">2026-06-26T07:25:00Z</dcterms:modified>
</cp:coreProperties>
</file>