
<file path=[Content_Types].xml><?xml version="1.0" encoding="utf-8"?>
<Types xmlns="http://schemas.openxmlformats.org/package/2006/content-types">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66F506" w14:textId="7DA50AA0" w:rsidR="002E0C17" w:rsidRPr="001118E9" w:rsidRDefault="00DB4C2C" w:rsidP="001118E9">
      <w:pPr>
        <w:spacing w:line="360" w:lineRule="auto"/>
        <w:rPr>
          <w:rStyle w:val="s1"/>
          <w:rFonts w:ascii="Helvetica" w:hAnsi="Helvetica" w:cs="Calibri"/>
          <w:b/>
          <w:bCs/>
          <w:color w:val="000000" w:themeColor="text1"/>
          <w:sz w:val="22"/>
          <w:szCs w:val="22"/>
        </w:rPr>
      </w:pPr>
      <w:r w:rsidRPr="001118E9">
        <w:rPr>
          <w:rStyle w:val="s1"/>
          <w:rFonts w:ascii="Helvetica" w:hAnsi="Helvetica" w:cs="Calibri"/>
          <w:b/>
          <w:bCs/>
          <w:color w:val="000000" w:themeColor="text1"/>
          <w:sz w:val="22"/>
          <w:szCs w:val="22"/>
        </w:rPr>
        <w:t>Pressem</w:t>
      </w:r>
      <w:r w:rsidR="00EB4C57" w:rsidRPr="001118E9">
        <w:rPr>
          <w:rStyle w:val="s1"/>
          <w:rFonts w:ascii="Helvetica" w:hAnsi="Helvetica" w:cs="Calibri"/>
          <w:b/>
          <w:bCs/>
          <w:color w:val="000000" w:themeColor="text1"/>
          <w:sz w:val="22"/>
          <w:szCs w:val="22"/>
        </w:rPr>
        <w:t>i</w:t>
      </w:r>
      <w:r w:rsidRPr="001118E9">
        <w:rPr>
          <w:rStyle w:val="s1"/>
          <w:rFonts w:ascii="Helvetica" w:hAnsi="Helvetica" w:cs="Calibri"/>
          <w:b/>
          <w:bCs/>
          <w:color w:val="000000" w:themeColor="text1"/>
          <w:sz w:val="22"/>
          <w:szCs w:val="22"/>
        </w:rPr>
        <w:t>tteilung</w:t>
      </w:r>
    </w:p>
    <w:p w14:paraId="09A07D27" w14:textId="77777777" w:rsidR="00A84379" w:rsidRPr="001118E9" w:rsidRDefault="00A84379" w:rsidP="001118E9">
      <w:pPr>
        <w:spacing w:line="360" w:lineRule="auto"/>
        <w:rPr>
          <w:rStyle w:val="s1"/>
          <w:rFonts w:ascii="Helvetica" w:hAnsi="Helvetica" w:cs="Calibri"/>
          <w:b/>
          <w:bCs/>
          <w:color w:val="000000" w:themeColor="text1"/>
          <w:sz w:val="22"/>
          <w:szCs w:val="22"/>
        </w:rPr>
      </w:pPr>
    </w:p>
    <w:p w14:paraId="6461BF80" w14:textId="5EAF8DE7" w:rsidR="00383601" w:rsidRPr="0096139A" w:rsidRDefault="0096139A" w:rsidP="0096139A">
      <w:pPr>
        <w:pStyle w:val="KeinLeerraum"/>
        <w:spacing w:line="360" w:lineRule="auto"/>
        <w:rPr>
          <w:rFonts w:ascii="Helvetica" w:hAnsi="Helvetica"/>
          <w:b/>
          <w:bCs/>
          <w:sz w:val="22"/>
          <w:szCs w:val="22"/>
        </w:rPr>
      </w:pPr>
      <w:r w:rsidRPr="00903B9E">
        <w:rPr>
          <w:rFonts w:ascii="Helvetica" w:hAnsi="Helvetica"/>
          <w:b/>
          <w:bCs/>
          <w:sz w:val="22"/>
          <w:szCs w:val="22"/>
        </w:rPr>
        <w:t xml:space="preserve">TNG Stadtnetz GmbH und </w:t>
      </w:r>
      <w:proofErr w:type="spellStart"/>
      <w:r w:rsidRPr="00903B9E">
        <w:rPr>
          <w:rFonts w:ascii="Helvetica" w:hAnsi="Helvetica"/>
          <w:b/>
          <w:bCs/>
          <w:sz w:val="22"/>
          <w:szCs w:val="22"/>
        </w:rPr>
        <w:t>SeniorenNet</w:t>
      </w:r>
      <w:proofErr w:type="spellEnd"/>
      <w:r w:rsidRPr="00903B9E">
        <w:rPr>
          <w:rFonts w:ascii="Helvetica" w:hAnsi="Helvetica"/>
          <w:b/>
          <w:bCs/>
          <w:sz w:val="22"/>
          <w:szCs w:val="22"/>
        </w:rPr>
        <w:t xml:space="preserve"> Kiel e. V. veranstalten Event zur digitalen Teilhabe</w:t>
      </w:r>
    </w:p>
    <w:p w14:paraId="7DE49584" w14:textId="77777777" w:rsidR="0096139A" w:rsidRPr="00903B9E" w:rsidRDefault="003559F8" w:rsidP="0096139A">
      <w:pPr>
        <w:pStyle w:val="KeinLeerraum"/>
        <w:spacing w:line="360" w:lineRule="auto"/>
        <w:rPr>
          <w:rFonts w:ascii="Helvetica" w:hAnsi="Helvetica"/>
          <w:sz w:val="22"/>
          <w:szCs w:val="22"/>
        </w:rPr>
      </w:pPr>
      <w:r w:rsidRPr="001118E9">
        <w:rPr>
          <w:rStyle w:val="s1"/>
          <w:rFonts w:ascii="Helvetica" w:hAnsi="Helvetica" w:cs="Calibri"/>
          <w:color w:val="000000" w:themeColor="text1"/>
          <w:sz w:val="22"/>
          <w:szCs w:val="22"/>
        </w:rPr>
        <w:br/>
      </w:r>
      <w:r w:rsidR="0096139A">
        <w:rPr>
          <w:rStyle w:val="s1"/>
          <w:rFonts w:ascii="Helvetica" w:hAnsi="Helvetica" w:cs="Calibri"/>
          <w:color w:val="000000" w:themeColor="text1"/>
          <w:sz w:val="22"/>
          <w:szCs w:val="22"/>
        </w:rPr>
        <w:t>Kiel, den 17</w:t>
      </w:r>
      <w:r w:rsidR="00281EC5" w:rsidRPr="001118E9">
        <w:rPr>
          <w:rStyle w:val="s1"/>
          <w:rFonts w:ascii="Helvetica" w:hAnsi="Helvetica" w:cs="Calibri"/>
          <w:color w:val="000000" w:themeColor="text1"/>
          <w:sz w:val="22"/>
          <w:szCs w:val="22"/>
        </w:rPr>
        <w:t>.</w:t>
      </w:r>
      <w:r w:rsidR="0096139A">
        <w:rPr>
          <w:rStyle w:val="s1"/>
          <w:rFonts w:ascii="Helvetica" w:hAnsi="Helvetica" w:cs="Calibri"/>
          <w:color w:val="000000" w:themeColor="text1"/>
          <w:sz w:val="22"/>
          <w:szCs w:val="22"/>
        </w:rPr>
        <w:t>09</w:t>
      </w:r>
      <w:r w:rsidR="00CF35FC" w:rsidRPr="001118E9">
        <w:rPr>
          <w:rStyle w:val="s1"/>
          <w:rFonts w:ascii="Helvetica" w:hAnsi="Helvetica" w:cs="Calibri"/>
          <w:color w:val="000000" w:themeColor="text1"/>
          <w:sz w:val="22"/>
          <w:szCs w:val="22"/>
        </w:rPr>
        <w:t>.202</w:t>
      </w:r>
      <w:r w:rsidR="008E6DC7" w:rsidRPr="001118E9">
        <w:rPr>
          <w:rStyle w:val="s1"/>
          <w:rFonts w:ascii="Helvetica" w:hAnsi="Helvetica" w:cs="Calibri"/>
          <w:color w:val="000000" w:themeColor="text1"/>
          <w:sz w:val="22"/>
          <w:szCs w:val="22"/>
        </w:rPr>
        <w:t>6</w:t>
      </w:r>
      <w:r w:rsidR="00CF35FC" w:rsidRPr="001118E9">
        <w:rPr>
          <w:rStyle w:val="s1"/>
          <w:rFonts w:ascii="Helvetica" w:hAnsi="Helvetica" w:cs="Calibri"/>
          <w:color w:val="000000" w:themeColor="text1"/>
          <w:sz w:val="22"/>
          <w:szCs w:val="22"/>
        </w:rPr>
        <w:t xml:space="preserve"> </w:t>
      </w:r>
      <w:r w:rsidR="003870BE" w:rsidRPr="001118E9">
        <w:rPr>
          <w:rStyle w:val="s1"/>
          <w:rFonts w:ascii="Helvetica" w:hAnsi="Helvetica" w:cs="Calibri"/>
          <w:color w:val="000000" w:themeColor="text1"/>
          <w:sz w:val="22"/>
          <w:szCs w:val="22"/>
        </w:rPr>
        <w:t xml:space="preserve">– </w:t>
      </w:r>
      <w:r w:rsidR="0096139A" w:rsidRPr="00903B9E">
        <w:rPr>
          <w:rFonts w:ascii="Helvetica" w:hAnsi="Helvetica"/>
          <w:sz w:val="22"/>
          <w:szCs w:val="22"/>
        </w:rPr>
        <w:t xml:space="preserve">Ein Glasfaseranschluss allein macht niemanden zum </w:t>
      </w:r>
      <w:r w:rsidR="0096139A" w:rsidRPr="00903B9E">
        <w:rPr>
          <w:rFonts w:ascii="Helvetica" w:hAnsi="Helvetica"/>
          <w:i/>
          <w:iCs/>
          <w:sz w:val="22"/>
          <w:szCs w:val="22"/>
        </w:rPr>
        <w:t>Digital Native</w:t>
      </w:r>
      <w:r w:rsidR="0096139A" w:rsidRPr="00903B9E">
        <w:rPr>
          <w:rFonts w:ascii="Helvetica" w:hAnsi="Helvetica"/>
          <w:sz w:val="22"/>
          <w:szCs w:val="22"/>
        </w:rPr>
        <w:t xml:space="preserve">. Aus diesem Gedanken entstand eine Zusammenarbeit zwischen der TNG Stadtnetz GmbH und dem </w:t>
      </w:r>
      <w:proofErr w:type="spellStart"/>
      <w:r w:rsidR="0096139A" w:rsidRPr="00903B9E">
        <w:rPr>
          <w:rFonts w:ascii="Helvetica" w:hAnsi="Helvetica"/>
          <w:sz w:val="22"/>
          <w:szCs w:val="22"/>
        </w:rPr>
        <w:t>SeniorenNet</w:t>
      </w:r>
      <w:proofErr w:type="spellEnd"/>
      <w:r w:rsidR="0096139A" w:rsidRPr="00903B9E">
        <w:rPr>
          <w:rFonts w:ascii="Helvetica" w:hAnsi="Helvetica"/>
          <w:sz w:val="22"/>
          <w:szCs w:val="22"/>
        </w:rPr>
        <w:t xml:space="preserve"> Kiel e. V. (SNK) für eine gemeinsame Info-Veranstaltung. Dazu kamen am 16. September rund 30 Vereinsmitglieder am Kieler Firmensitz des Telekommunikationsunternehmens zusammen. Ziel war es Technik und Wissen zu vereinen: TNG baut moderne Glasfasernetze bis in die Wohnung, der SNK bietet der Generation 60+ Kurse zur digitalen Teilhabe. </w:t>
      </w:r>
    </w:p>
    <w:p w14:paraId="4548EEAA" w14:textId="77777777" w:rsidR="0096139A" w:rsidRPr="00903B9E" w:rsidRDefault="0096139A" w:rsidP="0096139A">
      <w:pPr>
        <w:pStyle w:val="KeinLeerraum"/>
        <w:spacing w:line="360" w:lineRule="auto"/>
        <w:rPr>
          <w:rFonts w:ascii="Helvetica" w:hAnsi="Helvetica"/>
          <w:sz w:val="22"/>
          <w:szCs w:val="22"/>
        </w:rPr>
      </w:pPr>
    </w:p>
    <w:p w14:paraId="19F8BBAA" w14:textId="77777777" w:rsidR="0096139A" w:rsidRPr="00903B9E" w:rsidRDefault="0096139A" w:rsidP="0096139A">
      <w:pPr>
        <w:pStyle w:val="KeinLeerraum"/>
        <w:spacing w:line="360" w:lineRule="auto"/>
        <w:rPr>
          <w:rFonts w:ascii="Helvetica" w:eastAsia="Aptos" w:hAnsi="Helvetica" w:cs="Aptos"/>
          <w:sz w:val="22"/>
          <w:szCs w:val="22"/>
        </w:rPr>
      </w:pPr>
      <w:r w:rsidRPr="00903B9E">
        <w:rPr>
          <w:rFonts w:ascii="Helvetica" w:hAnsi="Helvetica"/>
          <w:sz w:val="22"/>
          <w:szCs w:val="22"/>
        </w:rPr>
        <w:t xml:space="preserve">Der Bedarf zeigt sich in der täglichen Vereinsarbeit. Die fortschreitende Digitalisierung fordert ein ständiges Auseinandersetzen mit der Technologie. </w:t>
      </w:r>
      <w:r w:rsidRPr="00903B9E">
        <w:rPr>
          <w:rFonts w:ascii="Helvetica" w:eastAsia="Aptos" w:hAnsi="Helvetica" w:cs="Aptos"/>
          <w:sz w:val="22"/>
          <w:szCs w:val="22"/>
        </w:rPr>
        <w:t xml:space="preserve">Glasfaseranschlüsse gehören dazu und eröffnen neue Möglichkeiten, ob beim Videotelefonat, beim Online-Termin mit der Arztpraxis oder bei neuen technischen Geräten. Bei der Info-Veranstaltung wurde ein Blick hinter die Kulissen des Glasfaserausbaus und die dahinter stehende Technologie geworfen.  </w:t>
      </w:r>
    </w:p>
    <w:p w14:paraId="76441C4E" w14:textId="77777777" w:rsidR="0096139A" w:rsidRPr="00903B9E" w:rsidRDefault="0096139A" w:rsidP="0096139A">
      <w:pPr>
        <w:pStyle w:val="KeinLeerraum"/>
        <w:spacing w:line="360" w:lineRule="auto"/>
        <w:rPr>
          <w:rFonts w:ascii="Helvetica" w:hAnsi="Helvetica"/>
          <w:sz w:val="22"/>
          <w:szCs w:val="22"/>
        </w:rPr>
      </w:pPr>
    </w:p>
    <w:p w14:paraId="2DFEDB57" w14:textId="77777777" w:rsidR="0096139A" w:rsidRPr="00903B9E" w:rsidRDefault="0096139A" w:rsidP="0096139A">
      <w:pPr>
        <w:pStyle w:val="KeinLeerraum"/>
        <w:spacing w:line="360" w:lineRule="auto"/>
        <w:rPr>
          <w:rFonts w:ascii="Helvetica" w:hAnsi="Helvetica"/>
          <w:sz w:val="22"/>
          <w:szCs w:val="22"/>
        </w:rPr>
      </w:pPr>
      <w:r w:rsidRPr="00903B9E">
        <w:rPr>
          <w:rFonts w:ascii="Helvetica" w:hAnsi="Helvetica"/>
          <w:sz w:val="22"/>
          <w:szCs w:val="22"/>
        </w:rPr>
        <w:t>„Wir freuen uns sehr, heute hier bei Ihnen zu sein. Das ist ein Thema, das für uns als Verein wichtig ist. Die neuen Medien sind heute überall präsent und dazu gehören natürlich Internet und Glasfaser. Das bringt viele neue Möglichkeiten“, betont Volker Thomas, 1. Vorsitzender des SNK. „Der Einblick ist für uns auch deshalb wichtig, weil TNG ein Kieler Unternehmen ist und wir die Kontakte in der Region pflegen.“</w:t>
      </w:r>
    </w:p>
    <w:p w14:paraId="25316DF3" w14:textId="77777777" w:rsidR="0096139A" w:rsidRPr="00903B9E" w:rsidRDefault="0096139A" w:rsidP="0096139A">
      <w:pPr>
        <w:pStyle w:val="KeinLeerraum"/>
        <w:spacing w:line="360" w:lineRule="auto"/>
        <w:rPr>
          <w:rFonts w:ascii="Helvetica" w:hAnsi="Helvetica"/>
          <w:sz w:val="22"/>
          <w:szCs w:val="22"/>
        </w:rPr>
      </w:pPr>
    </w:p>
    <w:p w14:paraId="7453D8D8" w14:textId="77777777" w:rsidR="0096139A" w:rsidRPr="00903B9E" w:rsidRDefault="0096139A" w:rsidP="0096139A">
      <w:pPr>
        <w:pStyle w:val="KeinLeerraum"/>
        <w:spacing w:line="360" w:lineRule="auto"/>
        <w:rPr>
          <w:rFonts w:ascii="Helvetica" w:hAnsi="Helvetica"/>
          <w:sz w:val="22"/>
          <w:szCs w:val="22"/>
        </w:rPr>
      </w:pPr>
      <w:r w:rsidRPr="00903B9E">
        <w:rPr>
          <w:rFonts w:ascii="Helvetica" w:hAnsi="Helvetica"/>
          <w:sz w:val="22"/>
          <w:szCs w:val="22"/>
        </w:rPr>
        <w:t xml:space="preserve">Mitte September war es </w:t>
      </w:r>
      <w:proofErr w:type="gramStart"/>
      <w:r w:rsidRPr="00903B9E">
        <w:rPr>
          <w:rFonts w:ascii="Helvetica" w:hAnsi="Helvetica"/>
          <w:sz w:val="22"/>
          <w:szCs w:val="22"/>
        </w:rPr>
        <w:t>soweit</w:t>
      </w:r>
      <w:proofErr w:type="gramEnd"/>
      <w:r w:rsidRPr="00903B9E">
        <w:rPr>
          <w:rFonts w:ascii="Helvetica" w:hAnsi="Helvetica"/>
          <w:sz w:val="22"/>
          <w:szCs w:val="22"/>
        </w:rPr>
        <w:t xml:space="preserve"> und ein kurzes Stück Glasfaser ging durch die Reihen, kaum dicker als ein menschliches Haar. Die Experten von TNG erklärten die Technik hinter der Glasfaser und nahmen sich Zeit für Nachfragen. Zur Sprache kamen keine Tarife, sondern praktische Fragen: Was ändert sich beim Wechsel auf Glasfaser? Warum stoßen die vorhandenen Kupferleitungen an ihre Grenzen? An wen wende ich mich, wenn ich Hilfe brauche? Aus abstrakter Infrastruktur, die sonst unter dem Gehweg verschwindet, wurde etwas Greifbares.</w:t>
      </w:r>
    </w:p>
    <w:p w14:paraId="4FB2C0F1" w14:textId="77777777" w:rsidR="0096139A" w:rsidRPr="00903B9E" w:rsidRDefault="0096139A" w:rsidP="0096139A">
      <w:pPr>
        <w:pStyle w:val="KeinLeerraum"/>
        <w:spacing w:line="360" w:lineRule="auto"/>
        <w:rPr>
          <w:rFonts w:ascii="Helvetica" w:hAnsi="Helvetica"/>
          <w:sz w:val="22"/>
          <w:szCs w:val="22"/>
        </w:rPr>
      </w:pPr>
    </w:p>
    <w:p w14:paraId="17A0BBBD" w14:textId="77777777" w:rsidR="0096139A" w:rsidRPr="00903B9E" w:rsidRDefault="0096139A" w:rsidP="0096139A">
      <w:pPr>
        <w:pStyle w:val="KeinLeerraum"/>
        <w:spacing w:line="360" w:lineRule="auto"/>
        <w:rPr>
          <w:rFonts w:ascii="Helvetica" w:hAnsi="Helvetica"/>
          <w:sz w:val="22"/>
          <w:szCs w:val="22"/>
        </w:rPr>
      </w:pPr>
      <w:r w:rsidRPr="00903B9E">
        <w:rPr>
          <w:rFonts w:ascii="Helvetica" w:hAnsi="Helvetica"/>
          <w:sz w:val="22"/>
          <w:szCs w:val="22"/>
        </w:rPr>
        <w:t>„</w:t>
      </w:r>
      <w:r w:rsidRPr="00903B9E">
        <w:rPr>
          <w:rFonts w:ascii="Helvetica" w:eastAsiaTheme="minorEastAsia" w:hAnsi="Helvetica"/>
          <w:sz w:val="22"/>
          <w:szCs w:val="22"/>
        </w:rPr>
        <w:t xml:space="preserve">Wir möchten mit unseren Netzen Menschen die digitale Teilhabe ermöglichen. Dazu ist es wichtig, zu verstehen was Glasfaser zur modernsten und stabilsten Anschlussform macht, was ein Ausbau bedeutet und wie er erfolgt. Hier wollten wir als Kieler Unternehmen wortwörtlich die Türen für die </w:t>
      </w:r>
      <w:r w:rsidRPr="00903B9E">
        <w:rPr>
          <w:rFonts w:ascii="Helvetica" w:eastAsiaTheme="minorEastAsia" w:hAnsi="Helvetica"/>
          <w:sz w:val="22"/>
          <w:szCs w:val="22"/>
        </w:rPr>
        <w:lastRenderedPageBreak/>
        <w:t>Fragen der Mitglieder des SNK öffnen. Es war ein toller und konstruktiver Austausch, in dem wir vieles zeigen und beantworten und auch selbst Impulse für unsere Kommunikation mitnehmen konnten</w:t>
      </w:r>
      <w:r w:rsidRPr="00903B9E">
        <w:rPr>
          <w:rFonts w:ascii="Helvetica" w:hAnsi="Helvetica"/>
          <w:sz w:val="22"/>
          <w:szCs w:val="22"/>
        </w:rPr>
        <w:t>“, sagt Bettina Büll von TNG.</w:t>
      </w:r>
    </w:p>
    <w:p w14:paraId="0C4F0181" w14:textId="77777777" w:rsidR="0096139A" w:rsidRPr="00903B9E" w:rsidRDefault="0096139A" w:rsidP="0096139A">
      <w:pPr>
        <w:pStyle w:val="KeinLeerraum"/>
        <w:spacing w:line="360" w:lineRule="auto"/>
        <w:rPr>
          <w:rFonts w:ascii="Helvetica" w:hAnsi="Helvetica"/>
          <w:sz w:val="22"/>
          <w:szCs w:val="22"/>
        </w:rPr>
      </w:pPr>
    </w:p>
    <w:p w14:paraId="4DF95C0C" w14:textId="77777777" w:rsidR="0096139A" w:rsidRPr="00903B9E" w:rsidRDefault="0096139A" w:rsidP="0096139A">
      <w:pPr>
        <w:pStyle w:val="KeinLeerraum"/>
        <w:spacing w:line="360" w:lineRule="auto"/>
        <w:rPr>
          <w:rFonts w:ascii="Helvetica" w:hAnsi="Helvetica"/>
          <w:sz w:val="22"/>
          <w:szCs w:val="22"/>
        </w:rPr>
      </w:pPr>
      <w:r w:rsidRPr="00903B9E">
        <w:rPr>
          <w:rFonts w:ascii="Helvetica" w:hAnsi="Helvetica"/>
          <w:sz w:val="22"/>
          <w:szCs w:val="22"/>
        </w:rPr>
        <w:t xml:space="preserve">Weitere Informationen und alles rund um das Glasfaserangebot von TNG sind unter tng.de zu finden. </w:t>
      </w:r>
    </w:p>
    <w:p w14:paraId="724D1C50" w14:textId="77777777" w:rsidR="0096139A" w:rsidRPr="00903B9E" w:rsidRDefault="0096139A" w:rsidP="0096139A">
      <w:pPr>
        <w:pStyle w:val="KeinLeerraum"/>
        <w:spacing w:line="360" w:lineRule="auto"/>
        <w:rPr>
          <w:rFonts w:ascii="Helvetica" w:hAnsi="Helvetica"/>
          <w:sz w:val="22"/>
          <w:szCs w:val="22"/>
        </w:rPr>
      </w:pPr>
      <w:r w:rsidRPr="00903B9E">
        <w:rPr>
          <w:rFonts w:ascii="Helvetica" w:hAnsi="Helvetica"/>
          <w:sz w:val="22"/>
          <w:szCs w:val="22"/>
        </w:rPr>
        <w:t>Informationen rund um das Angebot des SNK sind unter snkiel.de zu finden.</w:t>
      </w:r>
    </w:p>
    <w:p w14:paraId="13440EBE" w14:textId="77777777" w:rsidR="0096139A" w:rsidRPr="00903B9E" w:rsidRDefault="0096139A" w:rsidP="0096139A">
      <w:pPr>
        <w:pStyle w:val="KeinLeerraum"/>
        <w:spacing w:line="360" w:lineRule="auto"/>
        <w:rPr>
          <w:rFonts w:ascii="Helvetica" w:hAnsi="Helvetica"/>
          <w:sz w:val="22"/>
          <w:szCs w:val="22"/>
        </w:rPr>
      </w:pPr>
    </w:p>
    <w:p w14:paraId="34F6553B" w14:textId="77777777" w:rsidR="0096139A" w:rsidRPr="00903B9E" w:rsidRDefault="0096139A" w:rsidP="0096139A">
      <w:pPr>
        <w:pStyle w:val="KeinLeerraum"/>
        <w:spacing w:line="360" w:lineRule="auto"/>
        <w:rPr>
          <w:rFonts w:ascii="Helvetica" w:hAnsi="Helvetica"/>
          <w:sz w:val="22"/>
          <w:szCs w:val="22"/>
        </w:rPr>
      </w:pPr>
      <w:r w:rsidRPr="00903B9E">
        <w:rPr>
          <w:rFonts w:ascii="Helvetica" w:hAnsi="Helvetica"/>
          <w:sz w:val="22"/>
          <w:szCs w:val="22"/>
        </w:rPr>
        <w:t>Gruppenfoto (v. l. n. r.): Bettina Büll (TNG), Volker Thomas (1. Vorsitzender SNK), Marcel Heinath (TNG), Karl-Hermann Wienecke-Höltje (SNK), Helga Filip (TNG)</w:t>
      </w:r>
    </w:p>
    <w:p w14:paraId="02CB51AA" w14:textId="693099D7" w:rsidR="001118E9" w:rsidRPr="001118E9" w:rsidRDefault="001118E9" w:rsidP="00101083">
      <w:pPr>
        <w:spacing w:line="360" w:lineRule="auto"/>
        <w:rPr>
          <w:rFonts w:ascii="Helvetica" w:hAnsi="Helvetica" w:cs="Calibri"/>
          <w:color w:val="000000" w:themeColor="text1"/>
          <w:sz w:val="22"/>
          <w:szCs w:val="22"/>
        </w:rPr>
      </w:pPr>
    </w:p>
    <w:p w14:paraId="4AA127EF" w14:textId="28F7BE0C" w:rsidR="00717272" w:rsidRPr="001118E9" w:rsidRDefault="007E29B6" w:rsidP="00612047">
      <w:pPr>
        <w:spacing w:after="480" w:line="360" w:lineRule="auto"/>
        <w:rPr>
          <w:rFonts w:ascii="Helvetica" w:hAnsi="Helvetica" w:cs="Calibri"/>
          <w:color w:val="000000" w:themeColor="text1"/>
          <w:sz w:val="22"/>
          <w:szCs w:val="22"/>
        </w:rPr>
      </w:pPr>
      <w:r w:rsidRPr="001118E9">
        <w:rPr>
          <w:rStyle w:val="s1"/>
          <w:rFonts w:ascii="Helvetica" w:hAnsi="Helvetica" w:cs="Calibri"/>
          <w:b/>
          <w:bCs/>
          <w:color w:val="000000" w:themeColor="text1"/>
          <w:sz w:val="22"/>
          <w:szCs w:val="22"/>
        </w:rPr>
        <w:br/>
      </w:r>
      <w:r w:rsidR="00DB4C2C" w:rsidRPr="001118E9">
        <w:rPr>
          <w:rStyle w:val="s1"/>
          <w:rFonts w:ascii="Helvetica" w:hAnsi="Helvetica" w:cs="Calibri"/>
          <w:b/>
          <w:bCs/>
          <w:color w:val="000000" w:themeColor="text1"/>
          <w:sz w:val="22"/>
          <w:szCs w:val="22"/>
        </w:rPr>
        <w:t>Informationen zur TNG Stadtnetz Gm</w:t>
      </w:r>
      <w:r w:rsidRPr="001118E9">
        <w:rPr>
          <w:rStyle w:val="s1"/>
          <w:rFonts w:ascii="Helvetica" w:hAnsi="Helvetica" w:cs="Calibri"/>
          <w:b/>
          <w:bCs/>
          <w:color w:val="000000" w:themeColor="text1"/>
          <w:sz w:val="22"/>
          <w:szCs w:val="22"/>
        </w:rPr>
        <w:t>b</w:t>
      </w:r>
      <w:r w:rsidR="006B19A0" w:rsidRPr="001118E9">
        <w:rPr>
          <w:rStyle w:val="s1"/>
          <w:rFonts w:ascii="Helvetica" w:hAnsi="Helvetica" w:cs="Calibri"/>
          <w:b/>
          <w:bCs/>
          <w:color w:val="000000" w:themeColor="text1"/>
          <w:sz w:val="22"/>
          <w:szCs w:val="22"/>
        </w:rPr>
        <w:t>H</w:t>
      </w:r>
      <w:r w:rsidR="006B19A0" w:rsidRPr="001118E9">
        <w:rPr>
          <w:rStyle w:val="s1"/>
          <w:rFonts w:ascii="Helvetica" w:hAnsi="Helvetica" w:cs="Calibri"/>
          <w:b/>
          <w:bCs/>
          <w:color w:val="000000" w:themeColor="text1"/>
          <w:sz w:val="22"/>
          <w:szCs w:val="22"/>
        </w:rPr>
        <w:br/>
      </w:r>
      <w:r w:rsidR="00717272" w:rsidRPr="001118E9">
        <w:rPr>
          <w:rFonts w:ascii="Helvetica" w:hAnsi="Helvetica" w:cs="Calibri"/>
          <w:color w:val="000000" w:themeColor="text1"/>
          <w:sz w:val="22"/>
          <w:szCs w:val="22"/>
        </w:rPr>
        <w:t>TNG wurde 1997 in Kiel gegründet und hat sich von einem regionalen Anbieter zu einem der führenden Telekommunikationsanbieter Deutschlands entwickelt. Kernkompetenz des Unternehmens ist der Ausbau echter FTTH-Netze – also 100 % Glasfaser bis in jede Wohneinheit, ohne Kompromisse bei der letzten Meile. Zudem drosselt TNG die Geschwindigkeit nicht: Alle Tarife bieten mit 1.000 Mbit/s im Download die volle Leistung des Glasfasernetzes.</w:t>
      </w:r>
      <w:r w:rsidR="00612047">
        <w:rPr>
          <w:rFonts w:ascii="Helvetica" w:hAnsi="Helvetica" w:cs="Calibri"/>
          <w:color w:val="000000" w:themeColor="text1"/>
          <w:sz w:val="22"/>
          <w:szCs w:val="22"/>
        </w:rPr>
        <w:br/>
      </w:r>
      <w:r w:rsidR="00612047">
        <w:rPr>
          <w:rFonts w:ascii="Helvetica" w:hAnsi="Helvetica" w:cs="Calibri"/>
          <w:color w:val="000000" w:themeColor="text1"/>
          <w:sz w:val="22"/>
          <w:szCs w:val="22"/>
        </w:rPr>
        <w:br/>
      </w:r>
      <w:r w:rsidR="00717272" w:rsidRPr="001118E9">
        <w:rPr>
          <w:rFonts w:ascii="Helvetica" w:hAnsi="Helvetica" w:cs="Calibri"/>
          <w:color w:val="000000" w:themeColor="text1"/>
          <w:sz w:val="22"/>
          <w:szCs w:val="22"/>
        </w:rPr>
        <w:t xml:space="preserve">Seit dem Einstieg in den Glasfaserausbau 2013 treibt TNG den Ausbau systematisch in Nord-, Mittel- und Süddeutschland voran. Als vertikal integrierter Anbieter übernimmt TNG jeden Schritt aus eigener Hand: von der Netzplanung über den Ausbau bis zum Betrieb und der Vermarktung. Dieses Modell schafft direkte Verantwortung für Qualität und Verlässlichkeit gegenüber Kommunen, Wohnungswirtschaft und </w:t>
      </w:r>
      <w:proofErr w:type="spellStart"/>
      <w:proofErr w:type="gramStart"/>
      <w:r w:rsidR="00717272" w:rsidRPr="001118E9">
        <w:rPr>
          <w:rFonts w:ascii="Helvetica" w:hAnsi="Helvetica" w:cs="Calibri"/>
          <w:color w:val="000000" w:themeColor="text1"/>
          <w:sz w:val="22"/>
          <w:szCs w:val="22"/>
        </w:rPr>
        <w:t>Endkund:innen</w:t>
      </w:r>
      <w:proofErr w:type="spellEnd"/>
      <w:proofErr w:type="gramEnd"/>
      <w:r w:rsidR="00717272" w:rsidRPr="001118E9">
        <w:rPr>
          <w:rFonts w:ascii="Helvetica" w:hAnsi="Helvetica" w:cs="Calibri"/>
          <w:color w:val="000000" w:themeColor="text1"/>
          <w:sz w:val="22"/>
          <w:szCs w:val="22"/>
        </w:rPr>
        <w:t xml:space="preserve"> gleichermaßen. Neben Glasfaserinternet umfasst das Portfolio auch Mobilfunk, TV sowie Festnetz- und VDSL-Angebote.</w:t>
      </w:r>
      <w:r w:rsidR="00612047">
        <w:rPr>
          <w:rFonts w:ascii="Helvetica" w:hAnsi="Helvetica" w:cs="Calibri"/>
          <w:color w:val="000000" w:themeColor="text1"/>
          <w:sz w:val="22"/>
          <w:szCs w:val="22"/>
        </w:rPr>
        <w:br/>
      </w:r>
      <w:r w:rsidR="00612047">
        <w:rPr>
          <w:rFonts w:ascii="Helvetica" w:hAnsi="Helvetica" w:cs="Calibri"/>
          <w:color w:val="000000" w:themeColor="text1"/>
          <w:sz w:val="22"/>
          <w:szCs w:val="22"/>
        </w:rPr>
        <w:br/>
      </w:r>
      <w:r w:rsidR="00717272" w:rsidRPr="001118E9">
        <w:rPr>
          <w:rFonts w:ascii="Helvetica" w:hAnsi="Helvetica" w:cs="Calibri"/>
          <w:color w:val="000000" w:themeColor="text1"/>
          <w:sz w:val="22"/>
          <w:szCs w:val="22"/>
        </w:rPr>
        <w:t xml:space="preserve">Mehr als 330 </w:t>
      </w:r>
      <w:proofErr w:type="gramStart"/>
      <w:r w:rsidR="00717272" w:rsidRPr="001118E9">
        <w:rPr>
          <w:rFonts w:ascii="Helvetica" w:hAnsi="Helvetica" w:cs="Calibri"/>
          <w:color w:val="000000" w:themeColor="text1"/>
          <w:sz w:val="22"/>
          <w:szCs w:val="22"/>
        </w:rPr>
        <w:t>Mitarbeiter:innen</w:t>
      </w:r>
      <w:proofErr w:type="gramEnd"/>
      <w:r w:rsidR="00717272" w:rsidRPr="001118E9">
        <w:rPr>
          <w:rFonts w:ascii="Helvetica" w:hAnsi="Helvetica" w:cs="Calibri"/>
          <w:color w:val="000000" w:themeColor="text1"/>
          <w:sz w:val="22"/>
          <w:szCs w:val="22"/>
        </w:rPr>
        <w:t xml:space="preserve"> an vier Standorten in Kiel und Felde (Schleswig-Holstein), Breitenbach am Herzberg (Hessen) und Aalen (Baden-Württemberg) arbeiten täglich daran, leistungsfähige Netzinfrastruktur dorthin zu bringen, wo sie gebraucht wird.</w:t>
      </w:r>
      <w:r w:rsidR="00612047">
        <w:rPr>
          <w:rFonts w:ascii="Helvetica" w:hAnsi="Helvetica" w:cs="Calibri"/>
          <w:color w:val="000000" w:themeColor="text1"/>
          <w:sz w:val="22"/>
          <w:szCs w:val="22"/>
        </w:rPr>
        <w:br/>
      </w:r>
      <w:r w:rsidR="00612047">
        <w:rPr>
          <w:rFonts w:ascii="Helvetica" w:hAnsi="Helvetica" w:cs="Calibri"/>
          <w:color w:val="000000" w:themeColor="text1"/>
          <w:sz w:val="22"/>
          <w:szCs w:val="22"/>
        </w:rPr>
        <w:br/>
      </w:r>
      <w:r w:rsidR="00717272" w:rsidRPr="001118E9">
        <w:rPr>
          <w:rFonts w:ascii="Helvetica" w:hAnsi="Helvetica" w:cs="Calibri"/>
          <w:color w:val="000000" w:themeColor="text1"/>
          <w:sz w:val="22"/>
          <w:szCs w:val="22"/>
        </w:rPr>
        <w:t xml:space="preserve">TNG ist Teil der TNG-Gruppe mit der TNG Glasfaser GmbH als Konzernmutter. Zur Gruppe gehört auch die </w:t>
      </w:r>
      <w:proofErr w:type="spellStart"/>
      <w:r w:rsidR="00717272" w:rsidRPr="001118E9">
        <w:rPr>
          <w:rFonts w:ascii="Helvetica" w:hAnsi="Helvetica" w:cs="Calibri"/>
          <w:color w:val="000000" w:themeColor="text1"/>
          <w:sz w:val="22"/>
          <w:szCs w:val="22"/>
        </w:rPr>
        <w:t>ennit</w:t>
      </w:r>
      <w:proofErr w:type="spellEnd"/>
      <w:r w:rsidR="00717272" w:rsidRPr="001118E9">
        <w:rPr>
          <w:rFonts w:ascii="Helvetica" w:hAnsi="Helvetica" w:cs="Calibri"/>
          <w:color w:val="000000" w:themeColor="text1"/>
          <w:sz w:val="22"/>
          <w:szCs w:val="22"/>
        </w:rPr>
        <w:t xml:space="preserve"> GmbH, die IT- und </w:t>
      </w:r>
      <w:proofErr w:type="spellStart"/>
      <w:r w:rsidR="00717272" w:rsidRPr="001118E9">
        <w:rPr>
          <w:rFonts w:ascii="Helvetica" w:hAnsi="Helvetica" w:cs="Calibri"/>
          <w:color w:val="000000" w:themeColor="text1"/>
          <w:sz w:val="22"/>
          <w:szCs w:val="22"/>
        </w:rPr>
        <w:t>Konnektivitätslösungen</w:t>
      </w:r>
      <w:proofErr w:type="spellEnd"/>
      <w:r w:rsidR="00717272" w:rsidRPr="001118E9">
        <w:rPr>
          <w:rFonts w:ascii="Helvetica" w:hAnsi="Helvetica" w:cs="Calibri"/>
          <w:color w:val="000000" w:themeColor="text1"/>
          <w:sz w:val="22"/>
          <w:szCs w:val="22"/>
        </w:rPr>
        <w:t xml:space="preserve"> für den Businessbereich anbietet.</w:t>
      </w:r>
    </w:p>
    <w:p w14:paraId="2385E780" w14:textId="77777777" w:rsidR="00717272" w:rsidRPr="001118E9" w:rsidRDefault="00717272" w:rsidP="001118E9">
      <w:pPr>
        <w:pStyle w:val="font-claude-response-body"/>
        <w:spacing w:before="150" w:beforeAutospacing="0" w:after="0" w:afterAutospacing="0" w:line="360" w:lineRule="auto"/>
        <w:rPr>
          <w:rFonts w:ascii="Helvetica" w:hAnsi="Helvetica" w:cs="Calibri"/>
          <w:color w:val="000000" w:themeColor="text1"/>
          <w:sz w:val="22"/>
          <w:szCs w:val="22"/>
        </w:rPr>
      </w:pPr>
    </w:p>
    <w:p w14:paraId="7698B292" w14:textId="630ECDA6" w:rsidR="009822BF" w:rsidRPr="001118E9" w:rsidRDefault="009822BF" w:rsidP="001118E9">
      <w:pPr>
        <w:pStyle w:val="paragraph"/>
        <w:spacing w:before="0" w:beforeAutospacing="0" w:after="0" w:afterAutospacing="0" w:line="360" w:lineRule="auto"/>
        <w:textAlignment w:val="baseline"/>
        <w:rPr>
          <w:rFonts w:ascii="Helvetica" w:hAnsi="Helvetica" w:cs="Calibri"/>
          <w:color w:val="000000" w:themeColor="text1"/>
          <w:sz w:val="22"/>
          <w:szCs w:val="22"/>
        </w:rPr>
      </w:pPr>
    </w:p>
    <w:p w14:paraId="154DB0BB" w14:textId="77777777" w:rsidR="00DB4C2C" w:rsidRPr="001118E9" w:rsidRDefault="00DB4C2C" w:rsidP="001118E9">
      <w:pPr>
        <w:pStyle w:val="Text"/>
        <w:jc w:val="both"/>
        <w:outlineLvl w:val="0"/>
        <w:rPr>
          <w:rFonts w:cs="Calibri"/>
          <w:b/>
          <w:bCs/>
          <w:color w:val="000000" w:themeColor="text1"/>
        </w:rPr>
      </w:pPr>
      <w:r w:rsidRPr="001118E9">
        <w:rPr>
          <w:rFonts w:cs="Calibri"/>
          <w:b/>
          <w:bCs/>
          <w:color w:val="000000" w:themeColor="text1"/>
        </w:rPr>
        <w:t>TNG Stadtnetz GmbH</w:t>
      </w:r>
      <w:r w:rsidRPr="001118E9">
        <w:rPr>
          <w:rFonts w:cs="Calibri"/>
          <w:b/>
          <w:bCs/>
          <w:color w:val="000000" w:themeColor="text1"/>
        </w:rPr>
        <w:tab/>
      </w:r>
      <w:r w:rsidRPr="001118E9">
        <w:rPr>
          <w:rFonts w:cs="Calibri"/>
          <w:b/>
          <w:bCs/>
          <w:color w:val="000000" w:themeColor="text1"/>
        </w:rPr>
        <w:tab/>
      </w:r>
      <w:r w:rsidRPr="001118E9">
        <w:rPr>
          <w:rFonts w:cs="Calibri"/>
          <w:b/>
          <w:bCs/>
          <w:color w:val="000000" w:themeColor="text1"/>
        </w:rPr>
        <w:tab/>
      </w:r>
      <w:r w:rsidRPr="001118E9">
        <w:rPr>
          <w:rFonts w:cs="Calibri"/>
          <w:b/>
          <w:bCs/>
          <w:color w:val="000000" w:themeColor="text1"/>
        </w:rPr>
        <w:tab/>
        <w:t>Pressekontakt:</w:t>
      </w:r>
    </w:p>
    <w:p w14:paraId="6081BE63" w14:textId="77777777" w:rsidR="00DB4C2C" w:rsidRPr="001118E9" w:rsidRDefault="00DB4C2C" w:rsidP="001118E9">
      <w:pPr>
        <w:pStyle w:val="Text"/>
        <w:ind w:right="0"/>
        <w:jc w:val="both"/>
        <w:outlineLvl w:val="0"/>
        <w:rPr>
          <w:rFonts w:cs="Calibri"/>
          <w:color w:val="000000" w:themeColor="text1"/>
          <w:lang w:val="en-US"/>
        </w:rPr>
      </w:pPr>
      <w:r w:rsidRPr="001118E9">
        <w:rPr>
          <w:rFonts w:cs="Calibri"/>
          <w:color w:val="000000" w:themeColor="text1"/>
        </w:rPr>
        <w:t xml:space="preserve">Gerhard-Fröhler-Str. </w:t>
      </w:r>
      <w:r w:rsidRPr="001118E9">
        <w:rPr>
          <w:rFonts w:cs="Calibri"/>
          <w:color w:val="000000" w:themeColor="text1"/>
          <w:lang w:val="en-US"/>
        </w:rPr>
        <w:t>12</w:t>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t xml:space="preserve">Bettina </w:t>
      </w:r>
      <w:proofErr w:type="spellStart"/>
      <w:r w:rsidRPr="001118E9">
        <w:rPr>
          <w:rFonts w:cs="Calibri"/>
          <w:color w:val="000000" w:themeColor="text1"/>
          <w:lang w:val="en-US"/>
        </w:rPr>
        <w:t>Büll</w:t>
      </w:r>
      <w:proofErr w:type="spellEnd"/>
      <w:r w:rsidRPr="001118E9">
        <w:rPr>
          <w:rFonts w:cs="Calibri"/>
          <w:color w:val="000000" w:themeColor="text1"/>
          <w:lang w:val="en-US"/>
        </w:rPr>
        <w:t>, Marketing</w:t>
      </w:r>
    </w:p>
    <w:p w14:paraId="79C7E901" w14:textId="719C755C" w:rsidR="00DB4C2C" w:rsidRPr="001118E9" w:rsidRDefault="00DB4C2C" w:rsidP="001118E9">
      <w:pPr>
        <w:pStyle w:val="Text"/>
        <w:jc w:val="both"/>
        <w:outlineLvl w:val="0"/>
        <w:rPr>
          <w:rFonts w:cs="Calibri"/>
          <w:color w:val="000000" w:themeColor="text1"/>
          <w:lang w:val="en-US"/>
        </w:rPr>
      </w:pPr>
      <w:r w:rsidRPr="001118E9">
        <w:rPr>
          <w:rFonts w:cs="Calibri"/>
          <w:color w:val="000000" w:themeColor="text1"/>
          <w:lang w:val="en-US"/>
        </w:rPr>
        <w:t>24106 Kiel</w:t>
      </w:r>
      <w:r w:rsidR="001E4C54"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hyperlink r:id="rId7" w:history="1">
        <w:r w:rsidRPr="001118E9">
          <w:rPr>
            <w:rStyle w:val="Hyperlink"/>
            <w:rFonts w:cs="Calibri"/>
            <w:color w:val="000000" w:themeColor="text1"/>
            <w:lang w:val="en-US"/>
          </w:rPr>
          <w:t>presse@tng.de</w:t>
        </w:r>
      </w:hyperlink>
    </w:p>
    <w:sectPr w:rsidR="00DB4C2C" w:rsidRPr="001118E9" w:rsidSect="00D304C2">
      <w:headerReference w:type="default" r:id="rId8"/>
      <w:pgSz w:w="11906" w:h="16838"/>
      <w:pgMar w:top="1134" w:right="991"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095E48" w14:textId="77777777" w:rsidR="00A65085" w:rsidRDefault="00A65085">
      <w:r>
        <w:separator/>
      </w:r>
    </w:p>
  </w:endnote>
  <w:endnote w:type="continuationSeparator" w:id="0">
    <w:p w14:paraId="4303930E" w14:textId="77777777" w:rsidR="00A65085" w:rsidRDefault="00A65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19A40C" w14:textId="77777777" w:rsidR="00A65085" w:rsidRDefault="00A65085">
      <w:r>
        <w:separator/>
      </w:r>
    </w:p>
  </w:footnote>
  <w:footnote w:type="continuationSeparator" w:id="0">
    <w:p w14:paraId="13CAAD81" w14:textId="77777777" w:rsidR="00A65085" w:rsidRDefault="00A65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0FE6B3" w14:textId="77777777" w:rsidR="00133BBF" w:rsidRDefault="000719E2" w:rsidP="00E53F4F">
    <w:pPr>
      <w:pStyle w:val="Kopf-undFuzeilen"/>
      <w:tabs>
        <w:tab w:val="clear" w:pos="9020"/>
        <w:tab w:val="center" w:pos="4819"/>
        <w:tab w:val="right" w:pos="9638"/>
      </w:tabs>
      <w:jc w:val="center"/>
    </w:pPr>
    <w:r>
      <w:rPr>
        <w:noProof/>
        <w:lang w:eastAsia="de-DE"/>
      </w:rPr>
      <w:drawing>
        <wp:anchor distT="0" distB="0" distL="114300" distR="114300" simplePos="0" relativeHeight="251659264" behindDoc="1" locked="0" layoutInCell="1" allowOverlap="1" wp14:anchorId="34C3CA37" wp14:editId="5631788B">
          <wp:simplePos x="0" y="0"/>
          <wp:positionH relativeFrom="column">
            <wp:posOffset>4351020</wp:posOffset>
          </wp:positionH>
          <wp:positionV relativeFrom="paragraph">
            <wp:posOffset>95250</wp:posOffset>
          </wp:positionV>
          <wp:extent cx="1763395" cy="395605"/>
          <wp:effectExtent l="0" t="0" r="8255" b="4445"/>
          <wp:wrapTight wrapText="bothSides">
            <wp:wrapPolygon edited="0">
              <wp:start x="0" y="0"/>
              <wp:lineTo x="0" y="20803"/>
              <wp:lineTo x="21468" y="20803"/>
              <wp:lineTo x="21468" y="0"/>
              <wp:lineTo x="0" y="0"/>
            </wp:wrapPolygon>
          </wp:wrapTight>
          <wp:docPr id="1" name="officeArt object" descr="Ein Bild, das ClipAr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6" name="pasted-image.tif"/>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63395" cy="39560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p w14:paraId="2E124B80" w14:textId="77777777" w:rsidR="00133BBF" w:rsidRDefault="00133BBF" w:rsidP="00276388">
    <w:pPr>
      <w:pStyle w:val="Kopf-undFuzeilen"/>
      <w:tabs>
        <w:tab w:val="clear" w:pos="9020"/>
        <w:tab w:val="center" w:pos="4819"/>
        <w:tab w:val="right" w:pos="9638"/>
      </w:tabs>
      <w:jc w:val="right"/>
    </w:pPr>
  </w:p>
  <w:p w14:paraId="0EE74B9D" w14:textId="77777777" w:rsidR="00133BBF" w:rsidRDefault="00133BBF" w:rsidP="00E53F4F">
    <w:pPr>
      <w:pStyle w:val="Kopf-undFuzeilen"/>
      <w:tabs>
        <w:tab w:val="clear" w:pos="9020"/>
        <w:tab w:val="center" w:pos="4819"/>
        <w:tab w:val="left" w:pos="8280"/>
        <w:tab w:val="right" w:pos="9638"/>
      </w:tabs>
    </w:pPr>
  </w:p>
  <w:p w14:paraId="5A4C7EE8" w14:textId="77777777" w:rsidR="00133BBF" w:rsidRDefault="00133BBF" w:rsidP="00276388">
    <w:pPr>
      <w:pStyle w:val="Kopf-undFuzeilen"/>
      <w:tabs>
        <w:tab w:val="clear" w:pos="9020"/>
        <w:tab w:val="center" w:pos="4819"/>
        <w:tab w:val="left" w:pos="8280"/>
        <w:tab w:val="right" w:pos="9638"/>
      </w:tabs>
      <w:jc w:val="right"/>
    </w:pPr>
  </w:p>
  <w:p w14:paraId="43AD5EF3" w14:textId="77777777" w:rsidR="00133BBF" w:rsidRDefault="00133BBF" w:rsidP="00276388">
    <w:pPr>
      <w:pStyle w:val="Kopf-undFuzeilen"/>
      <w:tabs>
        <w:tab w:val="clear" w:pos="9020"/>
        <w:tab w:val="center" w:pos="4819"/>
        <w:tab w:val="left" w:pos="8280"/>
        <w:tab w:val="right" w:pos="9638"/>
      </w:tabs>
      <w:jc w:val="right"/>
    </w:pPr>
  </w:p>
  <w:p w14:paraId="6D2073DB" w14:textId="77777777" w:rsidR="00133BBF" w:rsidRDefault="00133BBF" w:rsidP="00276388">
    <w:pPr>
      <w:pStyle w:val="Kopf-undFuzeilen"/>
      <w:tabs>
        <w:tab w:val="clear" w:pos="9020"/>
        <w:tab w:val="center" w:pos="4819"/>
        <w:tab w:val="right" w:pos="9638"/>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6E2908"/>
    <w:multiLevelType w:val="hybridMultilevel"/>
    <w:tmpl w:val="DD7A40F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3AE7132"/>
    <w:multiLevelType w:val="hybridMultilevel"/>
    <w:tmpl w:val="B944FAAC"/>
    <w:lvl w:ilvl="0" w:tplc="A04628CE">
      <w:numFmt w:val="bullet"/>
      <w:lvlText w:val="-"/>
      <w:lvlJc w:val="left"/>
      <w:pPr>
        <w:ind w:left="720" w:hanging="360"/>
      </w:pPr>
      <w:rPr>
        <w:rFonts w:ascii="Helvetica" w:eastAsia="Times New Roman" w:hAnsi="Helvetica"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50772757">
    <w:abstractNumId w:val="1"/>
  </w:num>
  <w:num w:numId="2" w16cid:durableId="12095330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C2C"/>
    <w:rsid w:val="00001FF1"/>
    <w:rsid w:val="00022DB9"/>
    <w:rsid w:val="00036A4C"/>
    <w:rsid w:val="00037070"/>
    <w:rsid w:val="000375BA"/>
    <w:rsid w:val="00043035"/>
    <w:rsid w:val="00060DD0"/>
    <w:rsid w:val="0007197F"/>
    <w:rsid w:val="000719E2"/>
    <w:rsid w:val="000749B2"/>
    <w:rsid w:val="00075DE9"/>
    <w:rsid w:val="00076204"/>
    <w:rsid w:val="00080945"/>
    <w:rsid w:val="000930AB"/>
    <w:rsid w:val="00094B3D"/>
    <w:rsid w:val="00096195"/>
    <w:rsid w:val="000A6C46"/>
    <w:rsid w:val="000B6039"/>
    <w:rsid w:val="000E060A"/>
    <w:rsid w:val="000E37E5"/>
    <w:rsid w:val="000F3183"/>
    <w:rsid w:val="000F7112"/>
    <w:rsid w:val="000F7350"/>
    <w:rsid w:val="0010020A"/>
    <w:rsid w:val="00101083"/>
    <w:rsid w:val="0010202F"/>
    <w:rsid w:val="001118E9"/>
    <w:rsid w:val="00133382"/>
    <w:rsid w:val="00133BBF"/>
    <w:rsid w:val="00135690"/>
    <w:rsid w:val="00135A4E"/>
    <w:rsid w:val="00146183"/>
    <w:rsid w:val="00146C6E"/>
    <w:rsid w:val="00176101"/>
    <w:rsid w:val="00181409"/>
    <w:rsid w:val="00182A54"/>
    <w:rsid w:val="001C3854"/>
    <w:rsid w:val="001D2E7B"/>
    <w:rsid w:val="001D6842"/>
    <w:rsid w:val="001E48C4"/>
    <w:rsid w:val="001E4C54"/>
    <w:rsid w:val="001F5153"/>
    <w:rsid w:val="001F6924"/>
    <w:rsid w:val="00207DA0"/>
    <w:rsid w:val="0024097A"/>
    <w:rsid w:val="00245234"/>
    <w:rsid w:val="0024593A"/>
    <w:rsid w:val="00252B42"/>
    <w:rsid w:val="00253530"/>
    <w:rsid w:val="00272B81"/>
    <w:rsid w:val="00281EC5"/>
    <w:rsid w:val="002834D7"/>
    <w:rsid w:val="00295D6E"/>
    <w:rsid w:val="002A3FD5"/>
    <w:rsid w:val="002C215C"/>
    <w:rsid w:val="002C275C"/>
    <w:rsid w:val="002D3899"/>
    <w:rsid w:val="002E0C17"/>
    <w:rsid w:val="00316B21"/>
    <w:rsid w:val="00317E5F"/>
    <w:rsid w:val="0034410A"/>
    <w:rsid w:val="003559F8"/>
    <w:rsid w:val="003623D4"/>
    <w:rsid w:val="00383601"/>
    <w:rsid w:val="003870BE"/>
    <w:rsid w:val="003B2F89"/>
    <w:rsid w:val="003D2FF2"/>
    <w:rsid w:val="003D37CA"/>
    <w:rsid w:val="004001EE"/>
    <w:rsid w:val="0042003C"/>
    <w:rsid w:val="004217FE"/>
    <w:rsid w:val="00426EDE"/>
    <w:rsid w:val="00444B77"/>
    <w:rsid w:val="0047072F"/>
    <w:rsid w:val="00471B79"/>
    <w:rsid w:val="004A107A"/>
    <w:rsid w:val="004A5557"/>
    <w:rsid w:val="004B73CA"/>
    <w:rsid w:val="004C1EEE"/>
    <w:rsid w:val="004D3DC3"/>
    <w:rsid w:val="004D546C"/>
    <w:rsid w:val="004E1C7D"/>
    <w:rsid w:val="004E68D0"/>
    <w:rsid w:val="0050435C"/>
    <w:rsid w:val="00512DE4"/>
    <w:rsid w:val="0053216D"/>
    <w:rsid w:val="00532D2A"/>
    <w:rsid w:val="00535431"/>
    <w:rsid w:val="005360C2"/>
    <w:rsid w:val="00536659"/>
    <w:rsid w:val="0054091F"/>
    <w:rsid w:val="00542366"/>
    <w:rsid w:val="005542CD"/>
    <w:rsid w:val="00563618"/>
    <w:rsid w:val="00595608"/>
    <w:rsid w:val="005A2C4E"/>
    <w:rsid w:val="005C5B6C"/>
    <w:rsid w:val="005C7BBA"/>
    <w:rsid w:val="005D6C11"/>
    <w:rsid w:val="005E68F0"/>
    <w:rsid w:val="00610E98"/>
    <w:rsid w:val="00612047"/>
    <w:rsid w:val="006414C2"/>
    <w:rsid w:val="006510FD"/>
    <w:rsid w:val="00660177"/>
    <w:rsid w:val="00670DE0"/>
    <w:rsid w:val="0068065D"/>
    <w:rsid w:val="00681A6D"/>
    <w:rsid w:val="0068308B"/>
    <w:rsid w:val="00684638"/>
    <w:rsid w:val="00686503"/>
    <w:rsid w:val="0068740F"/>
    <w:rsid w:val="006921CD"/>
    <w:rsid w:val="006A695A"/>
    <w:rsid w:val="006B1106"/>
    <w:rsid w:val="006B19A0"/>
    <w:rsid w:val="006B464F"/>
    <w:rsid w:val="006B6FE7"/>
    <w:rsid w:val="006D60B6"/>
    <w:rsid w:val="006E69AF"/>
    <w:rsid w:val="006F4C78"/>
    <w:rsid w:val="00703CD8"/>
    <w:rsid w:val="00706638"/>
    <w:rsid w:val="00717272"/>
    <w:rsid w:val="00724DA4"/>
    <w:rsid w:val="00727D90"/>
    <w:rsid w:val="00727EFD"/>
    <w:rsid w:val="0073213A"/>
    <w:rsid w:val="007345B8"/>
    <w:rsid w:val="00741333"/>
    <w:rsid w:val="007418AF"/>
    <w:rsid w:val="00746A58"/>
    <w:rsid w:val="007637BB"/>
    <w:rsid w:val="00771CC1"/>
    <w:rsid w:val="007748C1"/>
    <w:rsid w:val="00775EE7"/>
    <w:rsid w:val="00796C26"/>
    <w:rsid w:val="007C3EB5"/>
    <w:rsid w:val="007E29B6"/>
    <w:rsid w:val="007F0C4A"/>
    <w:rsid w:val="007F2B1C"/>
    <w:rsid w:val="007F2DD5"/>
    <w:rsid w:val="00804E38"/>
    <w:rsid w:val="00836000"/>
    <w:rsid w:val="008409D4"/>
    <w:rsid w:val="0084182C"/>
    <w:rsid w:val="00843646"/>
    <w:rsid w:val="00871161"/>
    <w:rsid w:val="008C1209"/>
    <w:rsid w:val="008E6DC7"/>
    <w:rsid w:val="008E73FC"/>
    <w:rsid w:val="008F0099"/>
    <w:rsid w:val="0092173B"/>
    <w:rsid w:val="0092411A"/>
    <w:rsid w:val="00927D81"/>
    <w:rsid w:val="00930CE9"/>
    <w:rsid w:val="009358DD"/>
    <w:rsid w:val="0094024C"/>
    <w:rsid w:val="0095434C"/>
    <w:rsid w:val="0096139A"/>
    <w:rsid w:val="009649CD"/>
    <w:rsid w:val="00965805"/>
    <w:rsid w:val="00966E78"/>
    <w:rsid w:val="00970CCB"/>
    <w:rsid w:val="0097735E"/>
    <w:rsid w:val="009822BF"/>
    <w:rsid w:val="009B30F3"/>
    <w:rsid w:val="009B753B"/>
    <w:rsid w:val="009E61A0"/>
    <w:rsid w:val="009F07D3"/>
    <w:rsid w:val="00A06EF8"/>
    <w:rsid w:val="00A21DDE"/>
    <w:rsid w:val="00A337AA"/>
    <w:rsid w:val="00A41C1B"/>
    <w:rsid w:val="00A530EC"/>
    <w:rsid w:val="00A65085"/>
    <w:rsid w:val="00A722E6"/>
    <w:rsid w:val="00A84379"/>
    <w:rsid w:val="00AA2D50"/>
    <w:rsid w:val="00AB5F84"/>
    <w:rsid w:val="00AF2B47"/>
    <w:rsid w:val="00B01875"/>
    <w:rsid w:val="00B14432"/>
    <w:rsid w:val="00B23E6F"/>
    <w:rsid w:val="00B341DB"/>
    <w:rsid w:val="00B34674"/>
    <w:rsid w:val="00B406AB"/>
    <w:rsid w:val="00B456CB"/>
    <w:rsid w:val="00B53C0C"/>
    <w:rsid w:val="00B73B27"/>
    <w:rsid w:val="00B95295"/>
    <w:rsid w:val="00BA3F66"/>
    <w:rsid w:val="00BA568C"/>
    <w:rsid w:val="00BA7F64"/>
    <w:rsid w:val="00BB0DE0"/>
    <w:rsid w:val="00BB34C5"/>
    <w:rsid w:val="00BC1EA1"/>
    <w:rsid w:val="00BC3A7B"/>
    <w:rsid w:val="00BE7FCD"/>
    <w:rsid w:val="00C0708C"/>
    <w:rsid w:val="00C11052"/>
    <w:rsid w:val="00C2690C"/>
    <w:rsid w:val="00C378C4"/>
    <w:rsid w:val="00C40AA0"/>
    <w:rsid w:val="00C56BBE"/>
    <w:rsid w:val="00C60590"/>
    <w:rsid w:val="00C62E7B"/>
    <w:rsid w:val="00C66318"/>
    <w:rsid w:val="00C67A14"/>
    <w:rsid w:val="00C7096F"/>
    <w:rsid w:val="00C80202"/>
    <w:rsid w:val="00C82E9D"/>
    <w:rsid w:val="00C913CA"/>
    <w:rsid w:val="00CD238C"/>
    <w:rsid w:val="00CE2B4D"/>
    <w:rsid w:val="00CE4062"/>
    <w:rsid w:val="00CF1FA9"/>
    <w:rsid w:val="00CF35FC"/>
    <w:rsid w:val="00CF656E"/>
    <w:rsid w:val="00D10832"/>
    <w:rsid w:val="00D10957"/>
    <w:rsid w:val="00D15E62"/>
    <w:rsid w:val="00D20EB7"/>
    <w:rsid w:val="00D23F1E"/>
    <w:rsid w:val="00D301F7"/>
    <w:rsid w:val="00D304C2"/>
    <w:rsid w:val="00D42061"/>
    <w:rsid w:val="00D448B4"/>
    <w:rsid w:val="00D45F34"/>
    <w:rsid w:val="00D46A6B"/>
    <w:rsid w:val="00D51DD7"/>
    <w:rsid w:val="00D545B6"/>
    <w:rsid w:val="00D738E5"/>
    <w:rsid w:val="00DB4C2C"/>
    <w:rsid w:val="00DC7345"/>
    <w:rsid w:val="00DD7159"/>
    <w:rsid w:val="00E14CD7"/>
    <w:rsid w:val="00E21178"/>
    <w:rsid w:val="00E2122C"/>
    <w:rsid w:val="00E2309F"/>
    <w:rsid w:val="00E27F31"/>
    <w:rsid w:val="00E316E3"/>
    <w:rsid w:val="00E40902"/>
    <w:rsid w:val="00E476F2"/>
    <w:rsid w:val="00E50CD2"/>
    <w:rsid w:val="00E56DAE"/>
    <w:rsid w:val="00E61042"/>
    <w:rsid w:val="00E662E4"/>
    <w:rsid w:val="00E71690"/>
    <w:rsid w:val="00E830EC"/>
    <w:rsid w:val="00E857D5"/>
    <w:rsid w:val="00EB1DAC"/>
    <w:rsid w:val="00EB4311"/>
    <w:rsid w:val="00EB4C57"/>
    <w:rsid w:val="00EE7AAC"/>
    <w:rsid w:val="00EF5E7B"/>
    <w:rsid w:val="00EF61CA"/>
    <w:rsid w:val="00F06E4C"/>
    <w:rsid w:val="00F21082"/>
    <w:rsid w:val="00F42331"/>
    <w:rsid w:val="00F42F54"/>
    <w:rsid w:val="00F7725C"/>
    <w:rsid w:val="00F87124"/>
    <w:rsid w:val="00FC7559"/>
    <w:rsid w:val="00FD0481"/>
    <w:rsid w:val="00FE1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D9502"/>
  <w15:chartTrackingRefBased/>
  <w15:docId w15:val="{A76D9763-8553-9046-B574-3CECDF43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4C2C"/>
    <w:rPr>
      <w:rFonts w:ascii="Times New Roman" w:eastAsia="Times New Roman" w:hAnsi="Times New Roman"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DB4C2C"/>
    <w:rPr>
      <w:u w:val="single"/>
    </w:rPr>
  </w:style>
  <w:style w:type="paragraph" w:customStyle="1" w:styleId="Kopf-undFuzeilen">
    <w:name w:val="Kopf- und Fußzeilen"/>
    <w:rsid w:val="00DB4C2C"/>
    <w:pPr>
      <w:pBdr>
        <w:top w:val="nil"/>
        <w:left w:val="nil"/>
        <w:bottom w:val="nil"/>
        <w:right w:val="nil"/>
        <w:between w:val="nil"/>
        <w:bar w:val="nil"/>
      </w:pBdr>
      <w:tabs>
        <w:tab w:val="right" w:pos="9020"/>
      </w:tabs>
    </w:pPr>
    <w:rPr>
      <w:rFonts w:ascii="Helvetica" w:eastAsia="Arial Unicode MS" w:hAnsi="Helvetica" w:cs="Arial Unicode MS"/>
      <w:color w:val="000000"/>
      <w:bdr w:val="nil"/>
    </w:rPr>
  </w:style>
  <w:style w:type="paragraph" w:customStyle="1" w:styleId="Text">
    <w:name w:val="Text"/>
    <w:rsid w:val="00DB4C2C"/>
    <w:pPr>
      <w:pBdr>
        <w:top w:val="nil"/>
        <w:left w:val="nil"/>
        <w:bottom w:val="nil"/>
        <w:right w:val="nil"/>
        <w:between w:val="nil"/>
        <w:bar w:val="nil"/>
      </w:pBdr>
      <w:spacing w:line="360" w:lineRule="auto"/>
      <w:ind w:right="2835"/>
    </w:pPr>
    <w:rPr>
      <w:rFonts w:ascii="Helvetica" w:eastAsia="Arial Unicode MS" w:hAnsi="Helvetica" w:cs="Arial Unicode MS"/>
      <w:color w:val="000000"/>
      <w:sz w:val="22"/>
      <w:szCs w:val="22"/>
      <w:bdr w:val="nil"/>
    </w:rPr>
  </w:style>
  <w:style w:type="paragraph" w:customStyle="1" w:styleId="p1">
    <w:name w:val="p1"/>
    <w:basedOn w:val="Standard"/>
    <w:rsid w:val="00DB4C2C"/>
    <w:pPr>
      <w:spacing w:before="100" w:beforeAutospacing="1" w:after="100" w:afterAutospacing="1"/>
    </w:pPr>
  </w:style>
  <w:style w:type="character" w:customStyle="1" w:styleId="s1">
    <w:name w:val="s1"/>
    <w:basedOn w:val="Absatz-Standardschriftart"/>
    <w:rsid w:val="00DB4C2C"/>
  </w:style>
  <w:style w:type="character" w:customStyle="1" w:styleId="NichtaufgelsteErwhnung1">
    <w:name w:val="Nicht aufgelöste Erwähnung1"/>
    <w:basedOn w:val="Absatz-Standardschriftart"/>
    <w:uiPriority w:val="99"/>
    <w:semiHidden/>
    <w:unhideWhenUsed/>
    <w:rsid w:val="00DB4C2C"/>
    <w:rPr>
      <w:color w:val="605E5C"/>
      <w:shd w:val="clear" w:color="auto" w:fill="E1DFDD"/>
    </w:rPr>
  </w:style>
  <w:style w:type="paragraph" w:styleId="Listenabsatz">
    <w:name w:val="List Paragraph"/>
    <w:basedOn w:val="Standard"/>
    <w:qFormat/>
    <w:rsid w:val="003D37CA"/>
    <w:pPr>
      <w:ind w:left="720"/>
      <w:contextualSpacing/>
    </w:pPr>
  </w:style>
  <w:style w:type="character" w:styleId="Kommentarzeichen">
    <w:name w:val="annotation reference"/>
    <w:basedOn w:val="Absatz-Standardschriftart"/>
    <w:uiPriority w:val="99"/>
    <w:semiHidden/>
    <w:unhideWhenUsed/>
    <w:rsid w:val="007637BB"/>
    <w:rPr>
      <w:sz w:val="16"/>
      <w:szCs w:val="16"/>
    </w:rPr>
  </w:style>
  <w:style w:type="paragraph" w:styleId="Kommentartext">
    <w:name w:val="annotation text"/>
    <w:basedOn w:val="Standard"/>
    <w:link w:val="KommentartextZchn"/>
    <w:uiPriority w:val="99"/>
    <w:semiHidden/>
    <w:unhideWhenUsed/>
    <w:rsid w:val="007637BB"/>
    <w:rPr>
      <w:sz w:val="20"/>
      <w:szCs w:val="20"/>
    </w:rPr>
  </w:style>
  <w:style w:type="character" w:customStyle="1" w:styleId="KommentartextZchn">
    <w:name w:val="Kommentartext Zchn"/>
    <w:basedOn w:val="Absatz-Standardschriftart"/>
    <w:link w:val="Kommentartext"/>
    <w:uiPriority w:val="99"/>
    <w:semiHidden/>
    <w:rsid w:val="007637B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7637BB"/>
    <w:rPr>
      <w:b/>
      <w:bCs/>
    </w:rPr>
  </w:style>
  <w:style w:type="character" w:customStyle="1" w:styleId="KommentarthemaZchn">
    <w:name w:val="Kommentarthema Zchn"/>
    <w:basedOn w:val="KommentartextZchn"/>
    <w:link w:val="Kommentarthema"/>
    <w:uiPriority w:val="99"/>
    <w:semiHidden/>
    <w:rsid w:val="007637BB"/>
    <w:rPr>
      <w:rFonts w:ascii="Times New Roman" w:eastAsia="Times New Roman" w:hAnsi="Times New Roman" w:cs="Times New Roman"/>
      <w:b/>
      <w:bCs/>
      <w:sz w:val="20"/>
      <w:szCs w:val="20"/>
      <w:lang w:eastAsia="de-DE"/>
    </w:rPr>
  </w:style>
  <w:style w:type="character" w:styleId="BesuchterLink">
    <w:name w:val="FollowedHyperlink"/>
    <w:basedOn w:val="Absatz-Standardschriftart"/>
    <w:uiPriority w:val="99"/>
    <w:semiHidden/>
    <w:unhideWhenUsed/>
    <w:rsid w:val="002E0C17"/>
    <w:rPr>
      <w:color w:val="954F72" w:themeColor="followedHyperlink"/>
      <w:u w:val="single"/>
    </w:rPr>
  </w:style>
  <w:style w:type="paragraph" w:styleId="StandardWeb">
    <w:name w:val="Normal (Web)"/>
    <w:basedOn w:val="Standard"/>
    <w:uiPriority w:val="99"/>
    <w:unhideWhenUsed/>
    <w:rsid w:val="00965805"/>
    <w:pPr>
      <w:spacing w:before="100" w:beforeAutospacing="1" w:after="100" w:afterAutospacing="1"/>
    </w:pPr>
  </w:style>
  <w:style w:type="paragraph" w:styleId="berarbeitung">
    <w:name w:val="Revision"/>
    <w:hidden/>
    <w:uiPriority w:val="99"/>
    <w:semiHidden/>
    <w:rsid w:val="00E50CD2"/>
    <w:rPr>
      <w:rFonts w:ascii="Times New Roman" w:eastAsia="Times New Roman" w:hAnsi="Times New Roman" w:cs="Times New Roman"/>
      <w:lang w:eastAsia="de-DE"/>
    </w:rPr>
  </w:style>
  <w:style w:type="character" w:customStyle="1" w:styleId="apple-converted-space">
    <w:name w:val="apple-converted-space"/>
    <w:basedOn w:val="Absatz-Standardschriftart"/>
    <w:rsid w:val="007E29B6"/>
  </w:style>
  <w:style w:type="character" w:styleId="Fett">
    <w:name w:val="Strong"/>
    <w:basedOn w:val="Absatz-Standardschriftart"/>
    <w:uiPriority w:val="22"/>
    <w:qFormat/>
    <w:rsid w:val="006B19A0"/>
    <w:rPr>
      <w:b/>
      <w:bCs/>
    </w:rPr>
  </w:style>
  <w:style w:type="paragraph" w:customStyle="1" w:styleId="paragraph">
    <w:name w:val="paragraph"/>
    <w:basedOn w:val="Standard"/>
    <w:rsid w:val="00182A54"/>
    <w:pPr>
      <w:spacing w:before="100" w:beforeAutospacing="1" w:after="100" w:afterAutospacing="1"/>
    </w:pPr>
  </w:style>
  <w:style w:type="character" w:customStyle="1" w:styleId="normaltextrun">
    <w:name w:val="normaltextrun"/>
    <w:basedOn w:val="Absatz-Standardschriftart"/>
    <w:rsid w:val="00182A54"/>
  </w:style>
  <w:style w:type="character" w:customStyle="1" w:styleId="eop">
    <w:name w:val="eop"/>
    <w:basedOn w:val="Absatz-Standardschriftart"/>
    <w:rsid w:val="00182A54"/>
  </w:style>
  <w:style w:type="paragraph" w:styleId="KeinLeerraum">
    <w:name w:val="No Spacing"/>
    <w:uiPriority w:val="1"/>
    <w:qFormat/>
    <w:rsid w:val="00471B79"/>
    <w:rPr>
      <w:kern w:val="2"/>
      <w14:ligatures w14:val="standardContextual"/>
    </w:rPr>
  </w:style>
  <w:style w:type="paragraph" w:customStyle="1" w:styleId="font-claude-response-body">
    <w:name w:val="font-claude-response-body"/>
    <w:basedOn w:val="Standard"/>
    <w:rsid w:val="0071727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422951">
      <w:bodyDiv w:val="1"/>
      <w:marLeft w:val="0"/>
      <w:marRight w:val="0"/>
      <w:marTop w:val="0"/>
      <w:marBottom w:val="0"/>
      <w:divBdr>
        <w:top w:val="none" w:sz="0" w:space="0" w:color="auto"/>
        <w:left w:val="none" w:sz="0" w:space="0" w:color="auto"/>
        <w:bottom w:val="none" w:sz="0" w:space="0" w:color="auto"/>
        <w:right w:val="none" w:sz="0" w:space="0" w:color="auto"/>
      </w:divBdr>
    </w:div>
    <w:div w:id="631247795">
      <w:bodyDiv w:val="1"/>
      <w:marLeft w:val="0"/>
      <w:marRight w:val="0"/>
      <w:marTop w:val="0"/>
      <w:marBottom w:val="0"/>
      <w:divBdr>
        <w:top w:val="none" w:sz="0" w:space="0" w:color="auto"/>
        <w:left w:val="none" w:sz="0" w:space="0" w:color="auto"/>
        <w:bottom w:val="none" w:sz="0" w:space="0" w:color="auto"/>
        <w:right w:val="none" w:sz="0" w:space="0" w:color="auto"/>
      </w:divBdr>
    </w:div>
    <w:div w:id="794759580">
      <w:bodyDiv w:val="1"/>
      <w:marLeft w:val="0"/>
      <w:marRight w:val="0"/>
      <w:marTop w:val="0"/>
      <w:marBottom w:val="0"/>
      <w:divBdr>
        <w:top w:val="none" w:sz="0" w:space="0" w:color="auto"/>
        <w:left w:val="none" w:sz="0" w:space="0" w:color="auto"/>
        <w:bottom w:val="none" w:sz="0" w:space="0" w:color="auto"/>
        <w:right w:val="none" w:sz="0" w:space="0" w:color="auto"/>
      </w:divBdr>
    </w:div>
    <w:div w:id="1533230368">
      <w:bodyDiv w:val="1"/>
      <w:marLeft w:val="0"/>
      <w:marRight w:val="0"/>
      <w:marTop w:val="0"/>
      <w:marBottom w:val="0"/>
      <w:divBdr>
        <w:top w:val="none" w:sz="0" w:space="0" w:color="auto"/>
        <w:left w:val="none" w:sz="0" w:space="0" w:color="auto"/>
        <w:bottom w:val="none" w:sz="0" w:space="0" w:color="auto"/>
        <w:right w:val="none" w:sz="0" w:space="0" w:color="auto"/>
      </w:divBdr>
    </w:div>
    <w:div w:id="1584144254">
      <w:bodyDiv w:val="1"/>
      <w:marLeft w:val="0"/>
      <w:marRight w:val="0"/>
      <w:marTop w:val="0"/>
      <w:marBottom w:val="0"/>
      <w:divBdr>
        <w:top w:val="none" w:sz="0" w:space="0" w:color="auto"/>
        <w:left w:val="none" w:sz="0" w:space="0" w:color="auto"/>
        <w:bottom w:val="none" w:sz="0" w:space="0" w:color="auto"/>
        <w:right w:val="none" w:sz="0" w:space="0" w:color="auto"/>
      </w:divBdr>
      <w:divsChild>
        <w:div w:id="1193304822">
          <w:marLeft w:val="0"/>
          <w:marRight w:val="0"/>
          <w:marTop w:val="0"/>
          <w:marBottom w:val="0"/>
          <w:divBdr>
            <w:top w:val="none" w:sz="0" w:space="0" w:color="auto"/>
            <w:left w:val="none" w:sz="0" w:space="0" w:color="auto"/>
            <w:bottom w:val="none" w:sz="0" w:space="0" w:color="auto"/>
            <w:right w:val="none" w:sz="0" w:space="0" w:color="auto"/>
          </w:divBdr>
        </w:div>
        <w:div w:id="493959385">
          <w:marLeft w:val="0"/>
          <w:marRight w:val="0"/>
          <w:marTop w:val="0"/>
          <w:marBottom w:val="0"/>
          <w:divBdr>
            <w:top w:val="none" w:sz="0" w:space="0" w:color="auto"/>
            <w:left w:val="none" w:sz="0" w:space="0" w:color="auto"/>
            <w:bottom w:val="none" w:sz="0" w:space="0" w:color="auto"/>
            <w:right w:val="none" w:sz="0" w:space="0" w:color="auto"/>
          </w:divBdr>
        </w:div>
        <w:div w:id="1709336748">
          <w:marLeft w:val="0"/>
          <w:marRight w:val="0"/>
          <w:marTop w:val="0"/>
          <w:marBottom w:val="0"/>
          <w:divBdr>
            <w:top w:val="none" w:sz="0" w:space="0" w:color="auto"/>
            <w:left w:val="none" w:sz="0" w:space="0" w:color="auto"/>
            <w:bottom w:val="none" w:sz="0" w:space="0" w:color="auto"/>
            <w:right w:val="none" w:sz="0" w:space="0" w:color="auto"/>
          </w:divBdr>
        </w:div>
        <w:div w:id="897280073">
          <w:marLeft w:val="0"/>
          <w:marRight w:val="0"/>
          <w:marTop w:val="0"/>
          <w:marBottom w:val="0"/>
          <w:divBdr>
            <w:top w:val="none" w:sz="0" w:space="0" w:color="auto"/>
            <w:left w:val="none" w:sz="0" w:space="0" w:color="auto"/>
            <w:bottom w:val="none" w:sz="0" w:space="0" w:color="auto"/>
            <w:right w:val="none" w:sz="0" w:space="0" w:color="auto"/>
          </w:divBdr>
        </w:div>
        <w:div w:id="1443649810">
          <w:marLeft w:val="0"/>
          <w:marRight w:val="0"/>
          <w:marTop w:val="0"/>
          <w:marBottom w:val="0"/>
          <w:divBdr>
            <w:top w:val="none" w:sz="0" w:space="0" w:color="auto"/>
            <w:left w:val="none" w:sz="0" w:space="0" w:color="auto"/>
            <w:bottom w:val="none" w:sz="0" w:space="0" w:color="auto"/>
            <w:right w:val="none" w:sz="0" w:space="0" w:color="auto"/>
          </w:divBdr>
        </w:div>
        <w:div w:id="987397622">
          <w:marLeft w:val="0"/>
          <w:marRight w:val="0"/>
          <w:marTop w:val="0"/>
          <w:marBottom w:val="0"/>
          <w:divBdr>
            <w:top w:val="none" w:sz="0" w:space="0" w:color="auto"/>
            <w:left w:val="none" w:sz="0" w:space="0" w:color="auto"/>
            <w:bottom w:val="none" w:sz="0" w:space="0" w:color="auto"/>
            <w:right w:val="none" w:sz="0" w:space="0" w:color="auto"/>
          </w:divBdr>
        </w:div>
        <w:div w:id="1720667284">
          <w:marLeft w:val="0"/>
          <w:marRight w:val="0"/>
          <w:marTop w:val="0"/>
          <w:marBottom w:val="0"/>
          <w:divBdr>
            <w:top w:val="none" w:sz="0" w:space="0" w:color="auto"/>
            <w:left w:val="none" w:sz="0" w:space="0" w:color="auto"/>
            <w:bottom w:val="none" w:sz="0" w:space="0" w:color="auto"/>
            <w:right w:val="none" w:sz="0" w:space="0" w:color="auto"/>
          </w:divBdr>
        </w:div>
        <w:div w:id="1638295665">
          <w:marLeft w:val="0"/>
          <w:marRight w:val="0"/>
          <w:marTop w:val="0"/>
          <w:marBottom w:val="0"/>
          <w:divBdr>
            <w:top w:val="none" w:sz="0" w:space="0" w:color="auto"/>
            <w:left w:val="none" w:sz="0" w:space="0" w:color="auto"/>
            <w:bottom w:val="none" w:sz="0" w:space="0" w:color="auto"/>
            <w:right w:val="none" w:sz="0" w:space="0" w:color="auto"/>
          </w:divBdr>
        </w:div>
        <w:div w:id="1446002998">
          <w:marLeft w:val="0"/>
          <w:marRight w:val="0"/>
          <w:marTop w:val="0"/>
          <w:marBottom w:val="0"/>
          <w:divBdr>
            <w:top w:val="none" w:sz="0" w:space="0" w:color="auto"/>
            <w:left w:val="none" w:sz="0" w:space="0" w:color="auto"/>
            <w:bottom w:val="none" w:sz="0" w:space="0" w:color="auto"/>
            <w:right w:val="none" w:sz="0" w:space="0" w:color="auto"/>
          </w:divBdr>
        </w:div>
      </w:divsChild>
    </w:div>
    <w:div w:id="1662999056">
      <w:bodyDiv w:val="1"/>
      <w:marLeft w:val="0"/>
      <w:marRight w:val="0"/>
      <w:marTop w:val="0"/>
      <w:marBottom w:val="0"/>
      <w:divBdr>
        <w:top w:val="none" w:sz="0" w:space="0" w:color="auto"/>
        <w:left w:val="none" w:sz="0" w:space="0" w:color="auto"/>
        <w:bottom w:val="none" w:sz="0" w:space="0" w:color="auto"/>
        <w:right w:val="none" w:sz="0" w:space="0" w:color="auto"/>
      </w:divBdr>
    </w:div>
    <w:div w:id="186162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tn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683</Words>
  <Characters>3798</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Friederike Hopp</dc:creator>
  <cp:keywords/>
  <dc:description/>
  <cp:lastModifiedBy>Friederike Hopp</cp:lastModifiedBy>
  <cp:revision>2</cp:revision>
  <cp:lastPrinted>2026-04-17T14:24:00Z</cp:lastPrinted>
  <dcterms:created xsi:type="dcterms:W3CDTF">2026-09-18T08:06:00Z</dcterms:created>
  <dcterms:modified xsi:type="dcterms:W3CDTF">2026-09-18T08:06:00Z</dcterms:modified>
</cp:coreProperties>
</file>